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1D9D9C68" w:rsidR="004E4596" w:rsidRPr="004338A5" w:rsidRDefault="00331BB5">
            <w:pPr>
              <w:pStyle w:val="NoSpacing"/>
              <w:jc w:val="center"/>
              <w:rPr>
                <w:rFonts w:asciiTheme="minorHAnsi" w:hAnsiTheme="minorHAnsi" w:cstheme="minorHAnsi"/>
                <w:sz w:val="32"/>
                <w:szCs w:val="32"/>
              </w:rPr>
            </w:pPr>
            <w:r>
              <w:rPr>
                <w:rFonts w:asciiTheme="minorHAnsi" w:hAnsiTheme="minorHAnsi" w:cstheme="minorHAnsi"/>
                <w:sz w:val="32"/>
                <w:szCs w:val="32"/>
              </w:rPr>
              <w:t>January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52F7AD4A" w:rsidR="00315D22" w:rsidRPr="00DA4786" w:rsidRDefault="00315D22" w:rsidP="00F022D6">
                                  <w:pPr>
                                    <w:pStyle w:val="NoSpacing"/>
                                    <w:jc w:val="left"/>
                                    <w:rPr>
                                      <w:color w:val="F2F2F2"/>
                                      <w:sz w:val="32"/>
                                      <w:szCs w:val="32"/>
                                    </w:rPr>
                                  </w:pPr>
                                  <w:r>
                                    <w:rPr>
                                      <w:smallCaps/>
                                      <w:color w:val="FFFFFF"/>
                                      <w:sz w:val="48"/>
                                      <w:szCs w:val="48"/>
                                    </w:rPr>
                                    <w:t xml:space="preserve">District </w:t>
                                  </w:r>
                                  <w:r w:rsidR="00271B06">
                                    <w:rPr>
                                      <w:smallCaps/>
                                      <w:color w:val="FFFFFF"/>
                                      <w:sz w:val="48"/>
                                      <w:szCs w:val="48"/>
                                    </w:rPr>
                                    <w:t>3</w:t>
                                  </w:r>
                                  <w:r>
                                    <w:rPr>
                                      <w:smallCaps/>
                                      <w:color w:val="FFFFFF"/>
                                      <w:sz w:val="48"/>
                                      <w:szCs w:val="48"/>
                                    </w:rPr>
                                    <w:t xml:space="preserve"> RITSA Conversion Report (ARC-IT 9.0) </w:t>
                                  </w:r>
                                  <w:r w:rsidRPr="00DA4786">
                                    <w:rPr>
                                      <w:color w:val="F2F2F2"/>
                                      <w:sz w:val="32"/>
                                      <w:szCs w:val="32"/>
                                    </w:rPr>
                                    <w:t xml:space="preserve">Version </w:t>
                                  </w:r>
                                  <w:r>
                                    <w:rPr>
                                      <w:color w:val="F2F2F2"/>
                                      <w:sz w:val="32"/>
                                      <w:szCs w:val="32"/>
                                    </w:rPr>
                                    <w:t>1.0</w:t>
                                  </w:r>
                                </w:p>
                              </w:tc>
                            </w:tr>
                          </w:tbl>
                          <w:p w14:paraId="672F90AE" w14:textId="77777777" w:rsidR="00315D22" w:rsidRDefault="00315D22">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315D22" w14:paraId="7BD9A22D" w14:textId="77777777" w:rsidTr="00DC56D6">
                        <w:trPr>
                          <w:trHeight w:val="2697"/>
                        </w:trPr>
                        <w:tc>
                          <w:tcPr>
                            <w:tcW w:w="3060" w:type="dxa"/>
                            <w:shd w:val="clear" w:color="auto" w:fill="F2F2F2"/>
                            <w:vAlign w:val="center"/>
                          </w:tcPr>
                          <w:p w14:paraId="6E5E794B" w14:textId="77777777" w:rsidR="00315D22" w:rsidRDefault="00315D22">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315D22" w:rsidRDefault="00315D22"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52F7AD4A" w:rsidR="00315D22" w:rsidRPr="00DA4786" w:rsidRDefault="00315D22" w:rsidP="00F022D6">
                            <w:pPr>
                              <w:pStyle w:val="NoSpacing"/>
                              <w:jc w:val="left"/>
                              <w:rPr>
                                <w:color w:val="F2F2F2"/>
                                <w:sz w:val="32"/>
                                <w:szCs w:val="32"/>
                              </w:rPr>
                            </w:pPr>
                            <w:r>
                              <w:rPr>
                                <w:smallCaps/>
                                <w:color w:val="FFFFFF"/>
                                <w:sz w:val="48"/>
                                <w:szCs w:val="48"/>
                              </w:rPr>
                              <w:t xml:space="preserve">District </w:t>
                            </w:r>
                            <w:r w:rsidR="00271B06">
                              <w:rPr>
                                <w:smallCaps/>
                                <w:color w:val="FFFFFF"/>
                                <w:sz w:val="48"/>
                                <w:szCs w:val="48"/>
                              </w:rPr>
                              <w:t>3</w:t>
                            </w:r>
                            <w:r>
                              <w:rPr>
                                <w:smallCaps/>
                                <w:color w:val="FFFFFF"/>
                                <w:sz w:val="48"/>
                                <w:szCs w:val="48"/>
                              </w:rPr>
                              <w:t xml:space="preserve"> RITSA Conversion Report (ARC-IT 9.0) </w:t>
                            </w:r>
                            <w:r w:rsidRPr="00DA4786">
                              <w:rPr>
                                <w:color w:val="F2F2F2"/>
                                <w:sz w:val="32"/>
                                <w:szCs w:val="32"/>
                              </w:rPr>
                              <w:t xml:space="preserve">Version </w:t>
                            </w:r>
                            <w:r>
                              <w:rPr>
                                <w:color w:val="F2F2F2"/>
                                <w:sz w:val="32"/>
                                <w:szCs w:val="32"/>
                              </w:rPr>
                              <w:t>1.0</w:t>
                            </w:r>
                          </w:p>
                        </w:tc>
                      </w:tr>
                    </w:tbl>
                    <w:p w14:paraId="672F90AE" w14:textId="77777777" w:rsidR="00315D22" w:rsidRDefault="00315D22">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bookmarkStart w:id="26" w:name="_Toc84548797"/>
      <w:bookmarkStart w:id="27" w:name="_Toc88180883"/>
      <w:bookmarkStart w:id="28" w:name="_Toc91016861"/>
      <w:bookmarkStart w:id="29" w:name="_Toc91800459"/>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271BC7" w:rsidRPr="00A25235" w14:paraId="488371D0" w14:textId="77777777" w:rsidTr="006D394E">
        <w:trPr>
          <w:jc w:val="center"/>
        </w:trPr>
        <w:tc>
          <w:tcPr>
            <w:tcW w:w="5356" w:type="dxa"/>
            <w:vAlign w:val="center"/>
          </w:tcPr>
          <w:p w14:paraId="1EF28475" w14:textId="1A87CD55"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Arobindu Das</w:t>
            </w:r>
            <w:r w:rsidR="00271BC7" w:rsidRPr="004338A5">
              <w:rPr>
                <w:rFonts w:asciiTheme="minorHAnsi" w:hAnsiTheme="minorHAnsi" w:cstheme="minorHAnsi"/>
              </w:rPr>
              <w:t xml:space="preserve"> / Draft Document</w:t>
            </w:r>
          </w:p>
        </w:tc>
        <w:tc>
          <w:tcPr>
            <w:tcW w:w="2250" w:type="dxa"/>
            <w:vAlign w:val="center"/>
          </w:tcPr>
          <w:p w14:paraId="58D0384C" w14:textId="14EE0646" w:rsidR="00271BC7" w:rsidRPr="004338A5" w:rsidRDefault="004B0EF9" w:rsidP="00271BC7">
            <w:pPr>
              <w:pStyle w:val="TableText"/>
              <w:rPr>
                <w:rFonts w:asciiTheme="minorHAnsi" w:hAnsiTheme="minorHAnsi" w:cstheme="minorHAnsi"/>
              </w:rPr>
            </w:pPr>
            <w:r>
              <w:rPr>
                <w:rFonts w:asciiTheme="minorHAnsi" w:hAnsiTheme="minorHAnsi" w:cstheme="minorHAnsi"/>
              </w:rPr>
              <w:t>December 9</w:t>
            </w:r>
            <w:r w:rsidR="00271BC7">
              <w:rPr>
                <w:rFonts w:asciiTheme="minorHAnsi" w:hAnsiTheme="minorHAnsi" w:cstheme="minorHAnsi"/>
              </w:rPr>
              <w:t>, 2021</w:t>
            </w:r>
          </w:p>
        </w:tc>
        <w:tc>
          <w:tcPr>
            <w:tcW w:w="1665" w:type="dxa"/>
            <w:vAlign w:val="center"/>
          </w:tcPr>
          <w:p w14:paraId="470C9380" w14:textId="77777777" w:rsidR="00271BC7" w:rsidRPr="004338A5" w:rsidRDefault="00271BC7" w:rsidP="00271BC7">
            <w:pPr>
              <w:pStyle w:val="TableText"/>
              <w:rPr>
                <w:rFonts w:asciiTheme="minorHAnsi" w:hAnsiTheme="minorHAnsi" w:cstheme="minorHAnsi"/>
              </w:rPr>
            </w:pPr>
            <w:r w:rsidRPr="004338A5">
              <w:rPr>
                <w:rFonts w:asciiTheme="minorHAnsi" w:hAnsiTheme="minorHAnsi" w:cstheme="minorHAnsi"/>
              </w:rPr>
              <w:t>1.0</w:t>
            </w:r>
          </w:p>
        </w:tc>
      </w:tr>
      <w:tr w:rsidR="00271BC7" w:rsidRPr="00A25235" w14:paraId="61AA5747" w14:textId="77777777" w:rsidTr="00A07364">
        <w:trPr>
          <w:jc w:val="center"/>
        </w:trPr>
        <w:tc>
          <w:tcPr>
            <w:tcW w:w="5356" w:type="dxa"/>
            <w:vAlign w:val="center"/>
          </w:tcPr>
          <w:p w14:paraId="7AAB603D" w14:textId="6044C6A0" w:rsidR="00271BC7" w:rsidRPr="004338A5" w:rsidRDefault="00096CD7" w:rsidP="00271BC7">
            <w:pPr>
              <w:pStyle w:val="TableText"/>
              <w:ind w:left="118"/>
              <w:jc w:val="left"/>
              <w:rPr>
                <w:rFonts w:asciiTheme="minorHAnsi" w:hAnsiTheme="minorHAnsi" w:cstheme="minorHAnsi"/>
              </w:rPr>
            </w:pPr>
            <w:r>
              <w:rPr>
                <w:rFonts w:asciiTheme="minorHAnsi" w:hAnsiTheme="minorHAnsi" w:cstheme="minorHAnsi"/>
              </w:rPr>
              <w:t>Cliff Heise / QA/QC Review Draft Document</w:t>
            </w:r>
          </w:p>
        </w:tc>
        <w:tc>
          <w:tcPr>
            <w:tcW w:w="2250" w:type="dxa"/>
            <w:vAlign w:val="center"/>
          </w:tcPr>
          <w:p w14:paraId="1B97FD3F" w14:textId="5205EDB5" w:rsidR="00271BC7" w:rsidRPr="004338A5" w:rsidRDefault="009571B4" w:rsidP="00271BC7">
            <w:pPr>
              <w:pStyle w:val="TableText"/>
              <w:rPr>
                <w:rFonts w:asciiTheme="minorHAnsi" w:hAnsiTheme="minorHAnsi" w:cstheme="minorHAnsi"/>
              </w:rPr>
            </w:pPr>
            <w:r>
              <w:rPr>
                <w:rFonts w:asciiTheme="minorHAnsi" w:hAnsiTheme="minorHAnsi" w:cstheme="minorHAnsi"/>
              </w:rPr>
              <w:t>Decembe</w:t>
            </w:r>
            <w:r w:rsidR="00096CD7">
              <w:rPr>
                <w:rFonts w:asciiTheme="minorHAnsi" w:hAnsiTheme="minorHAnsi" w:cstheme="minorHAnsi"/>
              </w:rPr>
              <w:t xml:space="preserve">r </w:t>
            </w:r>
            <w:r w:rsidR="004B0EF9">
              <w:rPr>
                <w:rFonts w:asciiTheme="minorHAnsi" w:hAnsiTheme="minorHAnsi" w:cstheme="minorHAnsi"/>
              </w:rPr>
              <w:t>30</w:t>
            </w:r>
            <w:r w:rsidR="00096CD7">
              <w:rPr>
                <w:rFonts w:asciiTheme="minorHAnsi" w:hAnsiTheme="minorHAnsi" w:cstheme="minorHAnsi"/>
              </w:rPr>
              <w:t>, 2021</w:t>
            </w:r>
          </w:p>
        </w:tc>
        <w:tc>
          <w:tcPr>
            <w:tcW w:w="1665" w:type="dxa"/>
            <w:vAlign w:val="center"/>
          </w:tcPr>
          <w:p w14:paraId="30DB21BF" w14:textId="531FB0FA" w:rsidR="00271BC7" w:rsidRPr="004338A5" w:rsidRDefault="00096CD7" w:rsidP="00271BC7">
            <w:pPr>
              <w:pStyle w:val="TableText"/>
              <w:rPr>
                <w:rFonts w:asciiTheme="minorHAnsi" w:hAnsiTheme="minorHAnsi" w:cstheme="minorHAnsi"/>
              </w:rPr>
            </w:pPr>
            <w:r>
              <w:rPr>
                <w:rFonts w:asciiTheme="minorHAnsi" w:hAnsiTheme="minorHAnsi" w:cstheme="minorHAnsi"/>
              </w:rPr>
              <w:t>1.0</w:t>
            </w:r>
          </w:p>
        </w:tc>
      </w:tr>
      <w:tr w:rsidR="00271BC7" w:rsidRPr="00A25235" w14:paraId="14D4B6A8" w14:textId="77777777" w:rsidTr="006D394E">
        <w:trPr>
          <w:jc w:val="center"/>
        </w:trPr>
        <w:tc>
          <w:tcPr>
            <w:tcW w:w="5356" w:type="dxa"/>
            <w:vAlign w:val="bottom"/>
          </w:tcPr>
          <w:p w14:paraId="5EE33627" w14:textId="40CDEF8A" w:rsidR="00271BC7" w:rsidRPr="004338A5" w:rsidRDefault="00FD1082" w:rsidP="00271BC7">
            <w:pPr>
              <w:pStyle w:val="TableText"/>
              <w:ind w:left="118"/>
              <w:jc w:val="left"/>
              <w:rPr>
                <w:rFonts w:asciiTheme="minorHAnsi" w:hAnsiTheme="minorHAnsi" w:cstheme="minorHAnsi"/>
              </w:rPr>
            </w:pPr>
            <w:r>
              <w:rPr>
                <w:rFonts w:asciiTheme="minorHAnsi" w:hAnsiTheme="minorHAnsi" w:cstheme="minorHAnsi"/>
              </w:rPr>
              <w:t>Cliff Heise / Final Document</w:t>
            </w:r>
          </w:p>
        </w:tc>
        <w:tc>
          <w:tcPr>
            <w:tcW w:w="2250" w:type="dxa"/>
            <w:vAlign w:val="bottom"/>
          </w:tcPr>
          <w:p w14:paraId="4DA15D92" w14:textId="5A7717D4" w:rsidR="00271BC7" w:rsidRPr="004338A5" w:rsidRDefault="00331BB5" w:rsidP="00271BC7">
            <w:pPr>
              <w:pStyle w:val="TableText"/>
              <w:rPr>
                <w:rFonts w:asciiTheme="minorHAnsi" w:hAnsiTheme="minorHAnsi" w:cstheme="minorHAnsi"/>
              </w:rPr>
            </w:pPr>
            <w:r>
              <w:rPr>
                <w:rFonts w:asciiTheme="minorHAnsi" w:hAnsiTheme="minorHAnsi" w:cstheme="minorHAnsi"/>
              </w:rPr>
              <w:t>January 27, 2022</w:t>
            </w:r>
          </w:p>
        </w:tc>
        <w:tc>
          <w:tcPr>
            <w:tcW w:w="1665" w:type="dxa"/>
            <w:vAlign w:val="bottom"/>
          </w:tcPr>
          <w:p w14:paraId="428F76FE" w14:textId="3EBBEB85" w:rsidR="00271BC7" w:rsidRPr="004338A5" w:rsidRDefault="00FD1082" w:rsidP="00271BC7">
            <w:pPr>
              <w:pStyle w:val="TableText"/>
              <w:rPr>
                <w:rFonts w:asciiTheme="minorHAnsi" w:hAnsiTheme="minorHAnsi" w:cstheme="minorHAnsi"/>
              </w:rPr>
            </w:pPr>
            <w:r>
              <w:rPr>
                <w:rFonts w:asciiTheme="minorHAnsi" w:hAnsiTheme="minorHAnsi" w:cstheme="minorHAnsi"/>
              </w:rPr>
              <w:t>1.0</w:t>
            </w:r>
          </w:p>
        </w:tc>
      </w:tr>
      <w:tr w:rsidR="00271BC7" w:rsidRPr="00A25235" w14:paraId="004B5467" w14:textId="77777777" w:rsidTr="006D394E">
        <w:trPr>
          <w:jc w:val="center"/>
        </w:trPr>
        <w:tc>
          <w:tcPr>
            <w:tcW w:w="5356" w:type="dxa"/>
            <w:vAlign w:val="bottom"/>
          </w:tcPr>
          <w:p w14:paraId="3F701057" w14:textId="0D1B0601"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92FB41E" w14:textId="2D2F5D4C" w:rsidR="00271BC7" w:rsidRPr="004338A5" w:rsidRDefault="00271BC7" w:rsidP="00271BC7">
            <w:pPr>
              <w:pStyle w:val="TableText"/>
              <w:rPr>
                <w:rFonts w:asciiTheme="minorHAnsi" w:hAnsiTheme="minorHAnsi" w:cstheme="minorHAnsi"/>
              </w:rPr>
            </w:pPr>
          </w:p>
        </w:tc>
        <w:tc>
          <w:tcPr>
            <w:tcW w:w="1665" w:type="dxa"/>
            <w:vAlign w:val="bottom"/>
          </w:tcPr>
          <w:p w14:paraId="461DCCEC" w14:textId="4538C020" w:rsidR="00271BC7" w:rsidRPr="004338A5" w:rsidRDefault="00271BC7" w:rsidP="00271BC7">
            <w:pPr>
              <w:pStyle w:val="TableText"/>
              <w:rPr>
                <w:rFonts w:asciiTheme="minorHAnsi" w:hAnsiTheme="minorHAnsi" w:cstheme="minorHAnsi"/>
              </w:rPr>
            </w:pPr>
          </w:p>
        </w:tc>
      </w:tr>
      <w:tr w:rsidR="00271BC7" w:rsidRPr="00A25235" w14:paraId="7B64D6EF" w14:textId="77777777" w:rsidTr="006D394E">
        <w:trPr>
          <w:jc w:val="center"/>
        </w:trPr>
        <w:tc>
          <w:tcPr>
            <w:tcW w:w="5356" w:type="dxa"/>
            <w:vAlign w:val="bottom"/>
          </w:tcPr>
          <w:p w14:paraId="64F19EA6"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24603F18" w14:textId="77777777" w:rsidR="00271BC7" w:rsidRPr="004338A5" w:rsidRDefault="00271BC7" w:rsidP="00271BC7">
            <w:pPr>
              <w:pStyle w:val="TableText"/>
              <w:rPr>
                <w:rFonts w:asciiTheme="minorHAnsi" w:hAnsiTheme="minorHAnsi" w:cstheme="minorHAnsi"/>
              </w:rPr>
            </w:pPr>
          </w:p>
        </w:tc>
        <w:tc>
          <w:tcPr>
            <w:tcW w:w="1665" w:type="dxa"/>
            <w:vAlign w:val="bottom"/>
          </w:tcPr>
          <w:p w14:paraId="1B613617" w14:textId="77777777" w:rsidR="00271BC7" w:rsidRPr="004338A5" w:rsidRDefault="00271BC7" w:rsidP="00271BC7">
            <w:pPr>
              <w:pStyle w:val="TableText"/>
              <w:rPr>
                <w:rFonts w:asciiTheme="minorHAnsi" w:hAnsiTheme="minorHAnsi" w:cstheme="minorHAnsi"/>
              </w:rPr>
            </w:pPr>
          </w:p>
        </w:tc>
      </w:tr>
      <w:tr w:rsidR="00271BC7" w:rsidRPr="00A25235" w14:paraId="4DFFD394" w14:textId="77777777" w:rsidTr="006D394E">
        <w:trPr>
          <w:jc w:val="center"/>
        </w:trPr>
        <w:tc>
          <w:tcPr>
            <w:tcW w:w="5356" w:type="dxa"/>
            <w:vAlign w:val="bottom"/>
          </w:tcPr>
          <w:p w14:paraId="66969312"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39950A4F" w14:textId="77777777" w:rsidR="00271BC7" w:rsidRPr="004338A5" w:rsidRDefault="00271BC7" w:rsidP="00271BC7">
            <w:pPr>
              <w:pStyle w:val="TableText"/>
              <w:rPr>
                <w:rFonts w:asciiTheme="minorHAnsi" w:hAnsiTheme="minorHAnsi" w:cstheme="minorHAnsi"/>
              </w:rPr>
            </w:pPr>
          </w:p>
        </w:tc>
        <w:tc>
          <w:tcPr>
            <w:tcW w:w="1665" w:type="dxa"/>
            <w:vAlign w:val="bottom"/>
          </w:tcPr>
          <w:p w14:paraId="25B93A57" w14:textId="77777777" w:rsidR="00271BC7" w:rsidRPr="004338A5" w:rsidRDefault="00271BC7" w:rsidP="00271BC7">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30" w:name="_Toc19283705"/>
      <w:bookmarkStart w:id="31"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32" w:name="_Toc22309461"/>
      <w:bookmarkStart w:id="33" w:name="_Toc22309564"/>
      <w:bookmarkStart w:id="34" w:name="_Toc22591888"/>
      <w:bookmarkStart w:id="35" w:name="_Toc22836429"/>
      <w:bookmarkStart w:id="36" w:name="_Toc22918209"/>
      <w:bookmarkStart w:id="37" w:name="_Toc22918271"/>
      <w:bookmarkStart w:id="38" w:name="_Toc22918349"/>
      <w:bookmarkStart w:id="39" w:name="_Toc22918410"/>
      <w:bookmarkStart w:id="40" w:name="_Toc22918462"/>
      <w:bookmarkStart w:id="41" w:name="_Toc32169899"/>
      <w:bookmarkStart w:id="42" w:name="_Toc34576731"/>
      <w:bookmarkStart w:id="43" w:name="_Toc37170439"/>
      <w:bookmarkStart w:id="44" w:name="_Toc37373864"/>
      <w:bookmarkStart w:id="45"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46" w:name="_Toc48860731"/>
      <w:bookmarkStart w:id="47" w:name="_Toc49451242"/>
      <w:bookmarkStart w:id="48" w:name="_Toc73994686"/>
      <w:bookmarkStart w:id="49" w:name="_Toc73994752"/>
      <w:bookmarkStart w:id="50" w:name="_Toc79005260"/>
      <w:bookmarkStart w:id="51" w:name="_Toc79008502"/>
      <w:bookmarkStart w:id="52" w:name="_Toc79015534"/>
      <w:bookmarkStart w:id="53" w:name="_Toc79015562"/>
      <w:bookmarkStart w:id="54" w:name="_Toc81353785"/>
      <w:bookmarkStart w:id="55" w:name="_Toc84449578"/>
      <w:bookmarkStart w:id="56" w:name="_Toc84548798"/>
      <w:bookmarkStart w:id="57" w:name="_Toc88180884"/>
      <w:bookmarkStart w:id="58" w:name="_Toc91016862"/>
      <w:bookmarkStart w:id="59" w:name="_Toc91800460"/>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6C18928" w14:textId="11C70A65" w:rsidR="00C46C46"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91800462" w:history="1">
        <w:r w:rsidR="00C46C46" w:rsidRPr="006E55E0">
          <w:rPr>
            <w:rStyle w:val="Hyperlink"/>
            <w:rFonts w:cstheme="minorHAnsi"/>
            <w:noProof/>
          </w:rPr>
          <w:t>1.0</w:t>
        </w:r>
        <w:r w:rsidR="00C46C46">
          <w:rPr>
            <w:rFonts w:asciiTheme="minorHAnsi" w:eastAsiaTheme="minorEastAsia" w:hAnsiTheme="minorHAnsi" w:cstheme="minorBidi"/>
            <w:b w:val="0"/>
            <w:noProof/>
            <w:sz w:val="22"/>
            <w:szCs w:val="22"/>
            <w:lang w:bidi="ar-SA"/>
          </w:rPr>
          <w:tab/>
        </w:r>
        <w:r w:rsidR="00C46C46" w:rsidRPr="006E55E0">
          <w:rPr>
            <w:rStyle w:val="Hyperlink"/>
            <w:rFonts w:cstheme="minorHAnsi"/>
            <w:noProof/>
          </w:rPr>
          <w:t>Introduction</w:t>
        </w:r>
        <w:r w:rsidR="00C46C46">
          <w:rPr>
            <w:noProof/>
            <w:webHidden/>
          </w:rPr>
          <w:tab/>
        </w:r>
        <w:r w:rsidR="00C46C46">
          <w:rPr>
            <w:noProof/>
            <w:webHidden/>
          </w:rPr>
          <w:fldChar w:fldCharType="begin"/>
        </w:r>
        <w:r w:rsidR="00C46C46">
          <w:rPr>
            <w:noProof/>
            <w:webHidden/>
          </w:rPr>
          <w:instrText xml:space="preserve"> PAGEREF _Toc91800462 \h </w:instrText>
        </w:r>
        <w:r w:rsidR="00C46C46">
          <w:rPr>
            <w:noProof/>
            <w:webHidden/>
          </w:rPr>
        </w:r>
        <w:r w:rsidR="00C46C46">
          <w:rPr>
            <w:noProof/>
            <w:webHidden/>
          </w:rPr>
          <w:fldChar w:fldCharType="separate"/>
        </w:r>
        <w:r w:rsidR="00C46C46">
          <w:rPr>
            <w:noProof/>
            <w:webHidden/>
          </w:rPr>
          <w:t>4</w:t>
        </w:r>
        <w:r w:rsidR="00C46C46">
          <w:rPr>
            <w:noProof/>
            <w:webHidden/>
          </w:rPr>
          <w:fldChar w:fldCharType="end"/>
        </w:r>
      </w:hyperlink>
    </w:p>
    <w:p w14:paraId="09B7A312" w14:textId="79601149" w:rsidR="00C46C46" w:rsidRDefault="00007F09">
      <w:pPr>
        <w:pStyle w:val="TOC1"/>
        <w:rPr>
          <w:rFonts w:asciiTheme="minorHAnsi" w:eastAsiaTheme="minorEastAsia" w:hAnsiTheme="minorHAnsi" w:cstheme="minorBidi"/>
          <w:b w:val="0"/>
          <w:noProof/>
          <w:sz w:val="22"/>
          <w:szCs w:val="22"/>
          <w:lang w:bidi="ar-SA"/>
        </w:rPr>
      </w:pPr>
      <w:hyperlink w:anchor="_Toc91800463" w:history="1">
        <w:r w:rsidR="00C46C46" w:rsidRPr="006E55E0">
          <w:rPr>
            <w:rStyle w:val="Hyperlink"/>
            <w:rFonts w:cstheme="minorHAnsi"/>
            <w:noProof/>
          </w:rPr>
          <w:t>2.0</w:t>
        </w:r>
        <w:r w:rsidR="00C46C46">
          <w:rPr>
            <w:rFonts w:asciiTheme="minorHAnsi" w:eastAsiaTheme="minorEastAsia" w:hAnsiTheme="minorHAnsi" w:cstheme="minorBidi"/>
            <w:b w:val="0"/>
            <w:noProof/>
            <w:sz w:val="22"/>
            <w:szCs w:val="22"/>
            <w:lang w:bidi="ar-SA"/>
          </w:rPr>
          <w:tab/>
        </w:r>
        <w:r w:rsidR="00C46C46" w:rsidRPr="006E55E0">
          <w:rPr>
            <w:rStyle w:val="Hyperlink"/>
            <w:rFonts w:cstheme="minorHAnsi"/>
            <w:noProof/>
          </w:rPr>
          <w:t>Conversion Process</w:t>
        </w:r>
        <w:r w:rsidR="00C46C46">
          <w:rPr>
            <w:noProof/>
            <w:webHidden/>
          </w:rPr>
          <w:tab/>
        </w:r>
        <w:r w:rsidR="00C46C46">
          <w:rPr>
            <w:noProof/>
            <w:webHidden/>
          </w:rPr>
          <w:fldChar w:fldCharType="begin"/>
        </w:r>
        <w:r w:rsidR="00C46C46">
          <w:rPr>
            <w:noProof/>
            <w:webHidden/>
          </w:rPr>
          <w:instrText xml:space="preserve"> PAGEREF _Toc91800463 \h </w:instrText>
        </w:r>
        <w:r w:rsidR="00C46C46">
          <w:rPr>
            <w:noProof/>
            <w:webHidden/>
          </w:rPr>
        </w:r>
        <w:r w:rsidR="00C46C46">
          <w:rPr>
            <w:noProof/>
            <w:webHidden/>
          </w:rPr>
          <w:fldChar w:fldCharType="separate"/>
        </w:r>
        <w:r w:rsidR="00C46C46">
          <w:rPr>
            <w:noProof/>
            <w:webHidden/>
          </w:rPr>
          <w:t>4</w:t>
        </w:r>
        <w:r w:rsidR="00C46C46">
          <w:rPr>
            <w:noProof/>
            <w:webHidden/>
          </w:rPr>
          <w:fldChar w:fldCharType="end"/>
        </w:r>
      </w:hyperlink>
    </w:p>
    <w:p w14:paraId="64F78D5A" w14:textId="2EA8204C" w:rsidR="00C46C46" w:rsidRDefault="00007F09">
      <w:pPr>
        <w:pStyle w:val="TOC1"/>
        <w:rPr>
          <w:rFonts w:asciiTheme="minorHAnsi" w:eastAsiaTheme="minorEastAsia" w:hAnsiTheme="minorHAnsi" w:cstheme="minorBidi"/>
          <w:b w:val="0"/>
          <w:noProof/>
          <w:sz w:val="22"/>
          <w:szCs w:val="22"/>
          <w:lang w:bidi="ar-SA"/>
        </w:rPr>
      </w:pPr>
      <w:hyperlink w:anchor="_Toc91800464" w:history="1">
        <w:r w:rsidR="00C46C46" w:rsidRPr="006E55E0">
          <w:rPr>
            <w:rStyle w:val="Hyperlink"/>
            <w:rFonts w:cstheme="minorHAnsi"/>
            <w:noProof/>
          </w:rPr>
          <w:t>3.0</w:t>
        </w:r>
        <w:r w:rsidR="00C46C46">
          <w:rPr>
            <w:rFonts w:asciiTheme="minorHAnsi" w:eastAsiaTheme="minorEastAsia" w:hAnsiTheme="minorHAnsi" w:cstheme="minorBidi"/>
            <w:b w:val="0"/>
            <w:noProof/>
            <w:sz w:val="22"/>
            <w:szCs w:val="22"/>
            <w:lang w:bidi="ar-SA"/>
          </w:rPr>
          <w:tab/>
        </w:r>
        <w:r w:rsidR="00C46C46" w:rsidRPr="006E55E0">
          <w:rPr>
            <w:rStyle w:val="Hyperlink"/>
            <w:rFonts w:cstheme="minorHAnsi"/>
            <w:noProof/>
          </w:rPr>
          <w:t>Architecture Conversion Results</w:t>
        </w:r>
        <w:r w:rsidR="00C46C46">
          <w:rPr>
            <w:noProof/>
            <w:webHidden/>
          </w:rPr>
          <w:tab/>
        </w:r>
        <w:r w:rsidR="00C46C46">
          <w:rPr>
            <w:noProof/>
            <w:webHidden/>
          </w:rPr>
          <w:fldChar w:fldCharType="begin"/>
        </w:r>
        <w:r w:rsidR="00C46C46">
          <w:rPr>
            <w:noProof/>
            <w:webHidden/>
          </w:rPr>
          <w:instrText xml:space="preserve"> PAGEREF _Toc91800464 \h </w:instrText>
        </w:r>
        <w:r w:rsidR="00C46C46">
          <w:rPr>
            <w:noProof/>
            <w:webHidden/>
          </w:rPr>
        </w:r>
        <w:r w:rsidR="00C46C46">
          <w:rPr>
            <w:noProof/>
            <w:webHidden/>
          </w:rPr>
          <w:fldChar w:fldCharType="separate"/>
        </w:r>
        <w:r w:rsidR="00C46C46">
          <w:rPr>
            <w:noProof/>
            <w:webHidden/>
          </w:rPr>
          <w:t>5</w:t>
        </w:r>
        <w:r w:rsidR="00C46C46">
          <w:rPr>
            <w:noProof/>
            <w:webHidden/>
          </w:rPr>
          <w:fldChar w:fldCharType="end"/>
        </w:r>
      </w:hyperlink>
    </w:p>
    <w:p w14:paraId="07F6AF28" w14:textId="1B4A4B10"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65" w:history="1">
        <w:r w:rsidR="00C46C46" w:rsidRPr="006E55E0">
          <w:rPr>
            <w:rStyle w:val="Hyperlink"/>
            <w:noProof/>
          </w:rPr>
          <w:t>3.1</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Architecture Inventory Elements</w:t>
        </w:r>
        <w:r w:rsidR="00C46C46">
          <w:rPr>
            <w:noProof/>
            <w:webHidden/>
          </w:rPr>
          <w:tab/>
        </w:r>
        <w:r w:rsidR="00C46C46">
          <w:rPr>
            <w:noProof/>
            <w:webHidden/>
          </w:rPr>
          <w:fldChar w:fldCharType="begin"/>
        </w:r>
        <w:r w:rsidR="00C46C46">
          <w:rPr>
            <w:noProof/>
            <w:webHidden/>
          </w:rPr>
          <w:instrText xml:space="preserve"> PAGEREF _Toc91800465 \h </w:instrText>
        </w:r>
        <w:r w:rsidR="00C46C46">
          <w:rPr>
            <w:noProof/>
            <w:webHidden/>
          </w:rPr>
        </w:r>
        <w:r w:rsidR="00C46C46">
          <w:rPr>
            <w:noProof/>
            <w:webHidden/>
          </w:rPr>
          <w:fldChar w:fldCharType="separate"/>
        </w:r>
        <w:r w:rsidR="00C46C46">
          <w:rPr>
            <w:noProof/>
            <w:webHidden/>
          </w:rPr>
          <w:t>5</w:t>
        </w:r>
        <w:r w:rsidR="00C46C46">
          <w:rPr>
            <w:noProof/>
            <w:webHidden/>
          </w:rPr>
          <w:fldChar w:fldCharType="end"/>
        </w:r>
      </w:hyperlink>
    </w:p>
    <w:p w14:paraId="1DAA55DE" w14:textId="6DF2B732"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66" w:history="1">
        <w:r w:rsidR="00C46C46" w:rsidRPr="006E55E0">
          <w:rPr>
            <w:rStyle w:val="Hyperlink"/>
            <w:noProof/>
          </w:rPr>
          <w:t>3.2</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Architecture Services</w:t>
        </w:r>
        <w:r w:rsidR="00C46C46">
          <w:rPr>
            <w:noProof/>
            <w:webHidden/>
          </w:rPr>
          <w:tab/>
        </w:r>
        <w:r w:rsidR="00C46C46">
          <w:rPr>
            <w:noProof/>
            <w:webHidden/>
          </w:rPr>
          <w:fldChar w:fldCharType="begin"/>
        </w:r>
        <w:r w:rsidR="00C46C46">
          <w:rPr>
            <w:noProof/>
            <w:webHidden/>
          </w:rPr>
          <w:instrText xml:space="preserve"> PAGEREF _Toc91800466 \h </w:instrText>
        </w:r>
        <w:r w:rsidR="00C46C46">
          <w:rPr>
            <w:noProof/>
            <w:webHidden/>
          </w:rPr>
        </w:r>
        <w:r w:rsidR="00C46C46">
          <w:rPr>
            <w:noProof/>
            <w:webHidden/>
          </w:rPr>
          <w:fldChar w:fldCharType="separate"/>
        </w:r>
        <w:r w:rsidR="00C46C46">
          <w:rPr>
            <w:noProof/>
            <w:webHidden/>
          </w:rPr>
          <w:t>7</w:t>
        </w:r>
        <w:r w:rsidR="00C46C46">
          <w:rPr>
            <w:noProof/>
            <w:webHidden/>
          </w:rPr>
          <w:fldChar w:fldCharType="end"/>
        </w:r>
      </w:hyperlink>
    </w:p>
    <w:p w14:paraId="2AACF24D" w14:textId="3E18BC5F"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67" w:history="1">
        <w:r w:rsidR="00C46C46" w:rsidRPr="006E55E0">
          <w:rPr>
            <w:rStyle w:val="Hyperlink"/>
            <w:noProof/>
          </w:rPr>
          <w:t>3.3</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Architecture Functional Requirements</w:t>
        </w:r>
        <w:r w:rsidR="00C46C46">
          <w:rPr>
            <w:noProof/>
            <w:webHidden/>
          </w:rPr>
          <w:tab/>
        </w:r>
        <w:r w:rsidR="00C46C46">
          <w:rPr>
            <w:noProof/>
            <w:webHidden/>
          </w:rPr>
          <w:fldChar w:fldCharType="begin"/>
        </w:r>
        <w:r w:rsidR="00C46C46">
          <w:rPr>
            <w:noProof/>
            <w:webHidden/>
          </w:rPr>
          <w:instrText xml:space="preserve"> PAGEREF _Toc91800467 \h </w:instrText>
        </w:r>
        <w:r w:rsidR="00C46C46">
          <w:rPr>
            <w:noProof/>
            <w:webHidden/>
          </w:rPr>
        </w:r>
        <w:r w:rsidR="00C46C46">
          <w:rPr>
            <w:noProof/>
            <w:webHidden/>
          </w:rPr>
          <w:fldChar w:fldCharType="separate"/>
        </w:r>
        <w:r w:rsidR="00C46C46">
          <w:rPr>
            <w:noProof/>
            <w:webHidden/>
          </w:rPr>
          <w:t>8</w:t>
        </w:r>
        <w:r w:rsidR="00C46C46">
          <w:rPr>
            <w:noProof/>
            <w:webHidden/>
          </w:rPr>
          <w:fldChar w:fldCharType="end"/>
        </w:r>
      </w:hyperlink>
    </w:p>
    <w:p w14:paraId="47D846D8" w14:textId="1A0AC475"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68" w:history="1">
        <w:r w:rsidR="00C46C46" w:rsidRPr="006E55E0">
          <w:rPr>
            <w:rStyle w:val="Hyperlink"/>
            <w:noProof/>
          </w:rPr>
          <w:t>3.4</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Architecture Information Flows</w:t>
        </w:r>
        <w:r w:rsidR="00C46C46">
          <w:rPr>
            <w:noProof/>
            <w:webHidden/>
          </w:rPr>
          <w:tab/>
        </w:r>
        <w:r w:rsidR="00C46C46">
          <w:rPr>
            <w:noProof/>
            <w:webHidden/>
          </w:rPr>
          <w:fldChar w:fldCharType="begin"/>
        </w:r>
        <w:r w:rsidR="00C46C46">
          <w:rPr>
            <w:noProof/>
            <w:webHidden/>
          </w:rPr>
          <w:instrText xml:space="preserve"> PAGEREF _Toc91800468 \h </w:instrText>
        </w:r>
        <w:r w:rsidR="00C46C46">
          <w:rPr>
            <w:noProof/>
            <w:webHidden/>
          </w:rPr>
        </w:r>
        <w:r w:rsidR="00C46C46">
          <w:rPr>
            <w:noProof/>
            <w:webHidden/>
          </w:rPr>
          <w:fldChar w:fldCharType="separate"/>
        </w:r>
        <w:r w:rsidR="00C46C46">
          <w:rPr>
            <w:noProof/>
            <w:webHidden/>
          </w:rPr>
          <w:t>8</w:t>
        </w:r>
        <w:r w:rsidR="00C46C46">
          <w:rPr>
            <w:noProof/>
            <w:webHidden/>
          </w:rPr>
          <w:fldChar w:fldCharType="end"/>
        </w:r>
      </w:hyperlink>
    </w:p>
    <w:p w14:paraId="4F22A243" w14:textId="249CA3BF"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69" w:history="1">
        <w:r w:rsidR="00C46C46" w:rsidRPr="006E55E0">
          <w:rPr>
            <w:rStyle w:val="Hyperlink"/>
            <w:noProof/>
          </w:rPr>
          <w:t>3.5</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Architecture User Defined Information Flows</w:t>
        </w:r>
        <w:r w:rsidR="00C46C46">
          <w:rPr>
            <w:noProof/>
            <w:webHidden/>
          </w:rPr>
          <w:tab/>
        </w:r>
        <w:r w:rsidR="00C46C46">
          <w:rPr>
            <w:noProof/>
            <w:webHidden/>
          </w:rPr>
          <w:fldChar w:fldCharType="begin"/>
        </w:r>
        <w:r w:rsidR="00C46C46">
          <w:rPr>
            <w:noProof/>
            <w:webHidden/>
          </w:rPr>
          <w:instrText xml:space="preserve"> PAGEREF _Toc91800469 \h </w:instrText>
        </w:r>
        <w:r w:rsidR="00C46C46">
          <w:rPr>
            <w:noProof/>
            <w:webHidden/>
          </w:rPr>
        </w:r>
        <w:r w:rsidR="00C46C46">
          <w:rPr>
            <w:noProof/>
            <w:webHidden/>
          </w:rPr>
          <w:fldChar w:fldCharType="separate"/>
        </w:r>
        <w:r w:rsidR="00C46C46">
          <w:rPr>
            <w:noProof/>
            <w:webHidden/>
          </w:rPr>
          <w:t>12</w:t>
        </w:r>
        <w:r w:rsidR="00C46C46">
          <w:rPr>
            <w:noProof/>
            <w:webHidden/>
          </w:rPr>
          <w:fldChar w:fldCharType="end"/>
        </w:r>
      </w:hyperlink>
    </w:p>
    <w:p w14:paraId="7EB7BD5A" w14:textId="6A37456D"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70" w:history="1">
        <w:r w:rsidR="00C46C46" w:rsidRPr="006E55E0">
          <w:rPr>
            <w:rStyle w:val="Hyperlink"/>
            <w:noProof/>
          </w:rPr>
          <w:t>3.6</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Standards</w:t>
        </w:r>
        <w:r w:rsidR="00C46C46">
          <w:rPr>
            <w:noProof/>
            <w:webHidden/>
          </w:rPr>
          <w:tab/>
        </w:r>
        <w:r w:rsidR="00C46C46">
          <w:rPr>
            <w:noProof/>
            <w:webHidden/>
          </w:rPr>
          <w:fldChar w:fldCharType="begin"/>
        </w:r>
        <w:r w:rsidR="00C46C46">
          <w:rPr>
            <w:noProof/>
            <w:webHidden/>
          </w:rPr>
          <w:instrText xml:space="preserve"> PAGEREF _Toc91800470 \h </w:instrText>
        </w:r>
        <w:r w:rsidR="00C46C46">
          <w:rPr>
            <w:noProof/>
            <w:webHidden/>
          </w:rPr>
        </w:r>
        <w:r w:rsidR="00C46C46">
          <w:rPr>
            <w:noProof/>
            <w:webHidden/>
          </w:rPr>
          <w:fldChar w:fldCharType="separate"/>
        </w:r>
        <w:r w:rsidR="00C46C46">
          <w:rPr>
            <w:noProof/>
            <w:webHidden/>
          </w:rPr>
          <w:t>12</w:t>
        </w:r>
        <w:r w:rsidR="00C46C46">
          <w:rPr>
            <w:noProof/>
            <w:webHidden/>
          </w:rPr>
          <w:fldChar w:fldCharType="end"/>
        </w:r>
      </w:hyperlink>
    </w:p>
    <w:p w14:paraId="69E81DCE" w14:textId="012F089B" w:rsidR="00C46C46" w:rsidRDefault="00007F09">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91800471" w:history="1">
        <w:r w:rsidR="00C46C46" w:rsidRPr="006E55E0">
          <w:rPr>
            <w:rStyle w:val="Hyperlink"/>
            <w:noProof/>
          </w:rPr>
          <w:t>3.7</w:t>
        </w:r>
        <w:r w:rsidR="00C46C46">
          <w:rPr>
            <w:rFonts w:asciiTheme="minorHAnsi" w:eastAsiaTheme="minorEastAsia" w:hAnsiTheme="minorHAnsi" w:cstheme="minorBidi"/>
            <w:smallCaps w:val="0"/>
            <w:noProof/>
            <w:sz w:val="22"/>
            <w:szCs w:val="22"/>
            <w:lang w:bidi="ar-SA"/>
          </w:rPr>
          <w:tab/>
        </w:r>
        <w:r w:rsidR="00C46C46" w:rsidRPr="006E55E0">
          <w:rPr>
            <w:rStyle w:val="Hyperlink"/>
            <w:noProof/>
          </w:rPr>
          <w:t>Projects</w:t>
        </w:r>
        <w:r w:rsidR="00C46C46">
          <w:rPr>
            <w:noProof/>
            <w:webHidden/>
          </w:rPr>
          <w:tab/>
        </w:r>
        <w:r w:rsidR="00C46C46">
          <w:rPr>
            <w:noProof/>
            <w:webHidden/>
          </w:rPr>
          <w:fldChar w:fldCharType="begin"/>
        </w:r>
        <w:r w:rsidR="00C46C46">
          <w:rPr>
            <w:noProof/>
            <w:webHidden/>
          </w:rPr>
          <w:instrText xml:space="preserve"> PAGEREF _Toc91800471 \h </w:instrText>
        </w:r>
        <w:r w:rsidR="00C46C46">
          <w:rPr>
            <w:noProof/>
            <w:webHidden/>
          </w:rPr>
        </w:r>
        <w:r w:rsidR="00C46C46">
          <w:rPr>
            <w:noProof/>
            <w:webHidden/>
          </w:rPr>
          <w:fldChar w:fldCharType="separate"/>
        </w:r>
        <w:r w:rsidR="00C46C46">
          <w:rPr>
            <w:noProof/>
            <w:webHidden/>
          </w:rPr>
          <w:t>13</w:t>
        </w:r>
        <w:r w:rsidR="00C46C46">
          <w:rPr>
            <w:noProof/>
            <w:webHidden/>
          </w:rPr>
          <w:fldChar w:fldCharType="end"/>
        </w:r>
      </w:hyperlink>
    </w:p>
    <w:p w14:paraId="57ACB152" w14:textId="08CC4846"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60" w:name="_Toc46099329"/>
      <w:bookmarkStart w:id="61" w:name="_Toc48860732"/>
      <w:bookmarkStart w:id="62" w:name="_Toc49451243"/>
      <w:bookmarkStart w:id="63" w:name="_Toc73994687"/>
      <w:bookmarkStart w:id="64" w:name="_Toc73994753"/>
      <w:bookmarkStart w:id="65" w:name="_Toc79005261"/>
      <w:bookmarkStart w:id="66" w:name="_Toc79008503"/>
      <w:bookmarkStart w:id="67" w:name="_Toc79015535"/>
      <w:bookmarkStart w:id="68" w:name="_Toc79015563"/>
      <w:bookmarkStart w:id="69" w:name="_Toc81353786"/>
      <w:bookmarkStart w:id="70" w:name="_Toc84449579"/>
      <w:bookmarkStart w:id="71" w:name="_Toc84548799"/>
      <w:bookmarkStart w:id="72" w:name="_Toc88180885"/>
      <w:bookmarkStart w:id="73" w:name="_Toc91016863"/>
      <w:bookmarkStart w:id="74" w:name="_Toc91800461"/>
      <w:r w:rsidRPr="0058715C">
        <w:rPr>
          <w:rFonts w:asciiTheme="minorHAnsi" w:hAnsiTheme="minorHAnsi" w:cstheme="minorHAnsi"/>
        </w:rPr>
        <w:t>List of</w:t>
      </w:r>
      <w:bookmarkEnd w:id="60"/>
      <w:bookmarkEnd w:id="61"/>
      <w:bookmarkEnd w:id="62"/>
      <w:bookmarkEnd w:id="63"/>
      <w:bookmarkEnd w:id="64"/>
      <w:bookmarkEnd w:id="65"/>
      <w:bookmarkEnd w:id="66"/>
      <w:bookmarkEnd w:id="67"/>
      <w:bookmarkEnd w:id="68"/>
      <w:r w:rsidR="00C63A93">
        <w:rPr>
          <w:rFonts w:asciiTheme="minorHAnsi" w:hAnsiTheme="minorHAnsi" w:cstheme="minorHAnsi"/>
        </w:rPr>
        <w:t xml:space="preserve"> Tables</w:t>
      </w:r>
      <w:bookmarkEnd w:id="69"/>
      <w:bookmarkEnd w:id="70"/>
      <w:bookmarkEnd w:id="71"/>
      <w:bookmarkEnd w:id="72"/>
      <w:bookmarkEnd w:id="73"/>
      <w:bookmarkEnd w:id="74"/>
    </w:p>
    <w:p w14:paraId="4E63862D" w14:textId="31305E6A" w:rsidR="00C46C46"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91800472" w:history="1">
        <w:r w:rsidR="00C46C46" w:rsidRPr="00A66010">
          <w:rPr>
            <w:rStyle w:val="Hyperlink"/>
            <w:noProof/>
          </w:rPr>
          <w:t>Table 1 Conversion Analysis of Inventory Elements</w:t>
        </w:r>
        <w:r w:rsidR="00C46C46">
          <w:rPr>
            <w:noProof/>
            <w:webHidden/>
          </w:rPr>
          <w:tab/>
        </w:r>
        <w:r w:rsidR="00C46C46">
          <w:rPr>
            <w:noProof/>
            <w:webHidden/>
          </w:rPr>
          <w:fldChar w:fldCharType="begin"/>
        </w:r>
        <w:r w:rsidR="00C46C46">
          <w:rPr>
            <w:noProof/>
            <w:webHidden/>
          </w:rPr>
          <w:instrText xml:space="preserve"> PAGEREF _Toc91800472 \h </w:instrText>
        </w:r>
        <w:r w:rsidR="00C46C46">
          <w:rPr>
            <w:noProof/>
            <w:webHidden/>
          </w:rPr>
        </w:r>
        <w:r w:rsidR="00C46C46">
          <w:rPr>
            <w:noProof/>
            <w:webHidden/>
          </w:rPr>
          <w:fldChar w:fldCharType="separate"/>
        </w:r>
        <w:r w:rsidR="00C46C46">
          <w:rPr>
            <w:noProof/>
            <w:webHidden/>
          </w:rPr>
          <w:t>5</w:t>
        </w:r>
        <w:r w:rsidR="00C46C46">
          <w:rPr>
            <w:noProof/>
            <w:webHidden/>
          </w:rPr>
          <w:fldChar w:fldCharType="end"/>
        </w:r>
      </w:hyperlink>
    </w:p>
    <w:p w14:paraId="5B1F4BF4" w14:textId="336BE81D" w:rsidR="00C46C46" w:rsidRDefault="00007F09">
      <w:pPr>
        <w:pStyle w:val="TableofFigures"/>
        <w:tabs>
          <w:tab w:val="right" w:leader="dot" w:pos="9350"/>
        </w:tabs>
        <w:rPr>
          <w:rFonts w:asciiTheme="minorHAnsi" w:eastAsiaTheme="minorEastAsia" w:hAnsiTheme="minorHAnsi" w:cstheme="minorBidi"/>
          <w:caps w:val="0"/>
          <w:noProof/>
          <w:sz w:val="22"/>
          <w:szCs w:val="22"/>
          <w:lang w:bidi="ar-SA"/>
        </w:rPr>
      </w:pPr>
      <w:hyperlink w:anchor="_Toc91800473" w:history="1">
        <w:r w:rsidR="00C46C46" w:rsidRPr="00A66010">
          <w:rPr>
            <w:rStyle w:val="Hyperlink"/>
            <w:noProof/>
          </w:rPr>
          <w:t>Table 2 Conversion Analysis of Services</w:t>
        </w:r>
        <w:r w:rsidR="00C46C46">
          <w:rPr>
            <w:noProof/>
            <w:webHidden/>
          </w:rPr>
          <w:tab/>
        </w:r>
        <w:r w:rsidR="00C46C46">
          <w:rPr>
            <w:noProof/>
            <w:webHidden/>
          </w:rPr>
          <w:fldChar w:fldCharType="begin"/>
        </w:r>
        <w:r w:rsidR="00C46C46">
          <w:rPr>
            <w:noProof/>
            <w:webHidden/>
          </w:rPr>
          <w:instrText xml:space="preserve"> PAGEREF _Toc91800473 \h </w:instrText>
        </w:r>
        <w:r w:rsidR="00C46C46">
          <w:rPr>
            <w:noProof/>
            <w:webHidden/>
          </w:rPr>
        </w:r>
        <w:r w:rsidR="00C46C46">
          <w:rPr>
            <w:noProof/>
            <w:webHidden/>
          </w:rPr>
          <w:fldChar w:fldCharType="separate"/>
        </w:r>
        <w:r w:rsidR="00C46C46">
          <w:rPr>
            <w:noProof/>
            <w:webHidden/>
          </w:rPr>
          <w:t>7</w:t>
        </w:r>
        <w:r w:rsidR="00C46C46">
          <w:rPr>
            <w:noProof/>
            <w:webHidden/>
          </w:rPr>
          <w:fldChar w:fldCharType="end"/>
        </w:r>
      </w:hyperlink>
    </w:p>
    <w:p w14:paraId="5AB1C726" w14:textId="3987602F" w:rsidR="00C46C46" w:rsidRDefault="00007F09">
      <w:pPr>
        <w:pStyle w:val="TableofFigures"/>
        <w:tabs>
          <w:tab w:val="right" w:leader="dot" w:pos="9350"/>
        </w:tabs>
        <w:rPr>
          <w:rFonts w:asciiTheme="minorHAnsi" w:eastAsiaTheme="minorEastAsia" w:hAnsiTheme="minorHAnsi" w:cstheme="minorBidi"/>
          <w:caps w:val="0"/>
          <w:noProof/>
          <w:sz w:val="22"/>
          <w:szCs w:val="22"/>
          <w:lang w:bidi="ar-SA"/>
        </w:rPr>
      </w:pPr>
      <w:hyperlink w:anchor="_Toc91800474" w:history="1">
        <w:r w:rsidR="00C46C46" w:rsidRPr="00A66010">
          <w:rPr>
            <w:rStyle w:val="Hyperlink"/>
            <w:noProof/>
          </w:rPr>
          <w:t>Table 3 User Defined Information Flow Change Example</w:t>
        </w:r>
        <w:r w:rsidR="00C46C46">
          <w:rPr>
            <w:noProof/>
            <w:webHidden/>
          </w:rPr>
          <w:tab/>
        </w:r>
        <w:r w:rsidR="00C46C46">
          <w:rPr>
            <w:noProof/>
            <w:webHidden/>
          </w:rPr>
          <w:fldChar w:fldCharType="begin"/>
        </w:r>
        <w:r w:rsidR="00C46C46">
          <w:rPr>
            <w:noProof/>
            <w:webHidden/>
          </w:rPr>
          <w:instrText xml:space="preserve"> PAGEREF _Toc91800474 \h </w:instrText>
        </w:r>
        <w:r w:rsidR="00C46C46">
          <w:rPr>
            <w:noProof/>
            <w:webHidden/>
          </w:rPr>
        </w:r>
        <w:r w:rsidR="00C46C46">
          <w:rPr>
            <w:noProof/>
            <w:webHidden/>
          </w:rPr>
          <w:fldChar w:fldCharType="separate"/>
        </w:r>
        <w:r w:rsidR="00C46C46">
          <w:rPr>
            <w:noProof/>
            <w:webHidden/>
          </w:rPr>
          <w:t>12</w:t>
        </w:r>
        <w:r w:rsidR="00C46C46">
          <w:rPr>
            <w:noProof/>
            <w:webHidden/>
          </w:rPr>
          <w:fldChar w:fldCharType="end"/>
        </w:r>
      </w:hyperlink>
    </w:p>
    <w:p w14:paraId="7131F224" w14:textId="27ED0625" w:rsidR="00C46C46" w:rsidRDefault="00007F09">
      <w:pPr>
        <w:pStyle w:val="TableofFigures"/>
        <w:tabs>
          <w:tab w:val="right" w:leader="dot" w:pos="9350"/>
        </w:tabs>
        <w:rPr>
          <w:rFonts w:asciiTheme="minorHAnsi" w:eastAsiaTheme="minorEastAsia" w:hAnsiTheme="minorHAnsi" w:cstheme="minorBidi"/>
          <w:caps w:val="0"/>
          <w:noProof/>
          <w:sz w:val="22"/>
          <w:szCs w:val="22"/>
          <w:lang w:bidi="ar-SA"/>
        </w:rPr>
      </w:pPr>
      <w:hyperlink w:anchor="_Toc91800475" w:history="1">
        <w:r w:rsidR="00C46C46" w:rsidRPr="00A66010">
          <w:rPr>
            <w:rStyle w:val="Hyperlink"/>
            <w:noProof/>
          </w:rPr>
          <w:t>Table 4 Project Conversion Disposition</w:t>
        </w:r>
        <w:r w:rsidR="00C46C46">
          <w:rPr>
            <w:noProof/>
            <w:webHidden/>
          </w:rPr>
          <w:tab/>
        </w:r>
        <w:r w:rsidR="00C46C46">
          <w:rPr>
            <w:noProof/>
            <w:webHidden/>
          </w:rPr>
          <w:fldChar w:fldCharType="begin"/>
        </w:r>
        <w:r w:rsidR="00C46C46">
          <w:rPr>
            <w:noProof/>
            <w:webHidden/>
          </w:rPr>
          <w:instrText xml:space="preserve"> PAGEREF _Toc91800475 \h </w:instrText>
        </w:r>
        <w:r w:rsidR="00C46C46">
          <w:rPr>
            <w:noProof/>
            <w:webHidden/>
          </w:rPr>
        </w:r>
        <w:r w:rsidR="00C46C46">
          <w:rPr>
            <w:noProof/>
            <w:webHidden/>
          </w:rPr>
          <w:fldChar w:fldCharType="separate"/>
        </w:r>
        <w:r w:rsidR="00C46C46">
          <w:rPr>
            <w:noProof/>
            <w:webHidden/>
          </w:rPr>
          <w:t>14</w:t>
        </w:r>
        <w:r w:rsidR="00C46C46">
          <w:rPr>
            <w:noProof/>
            <w:webHidden/>
          </w:rPr>
          <w:fldChar w:fldCharType="end"/>
        </w:r>
      </w:hyperlink>
    </w:p>
    <w:p w14:paraId="171B8802" w14:textId="24233A27"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75" w:name="_Toc91800462"/>
      <w:r w:rsidRPr="004338A5">
        <w:rPr>
          <w:rFonts w:asciiTheme="minorHAnsi" w:hAnsiTheme="minorHAnsi" w:cstheme="minorHAnsi"/>
        </w:rPr>
        <w:lastRenderedPageBreak/>
        <w:t>Introduction</w:t>
      </w:r>
      <w:bookmarkEnd w:id="75"/>
    </w:p>
    <w:p w14:paraId="2671E1F8" w14:textId="5E9AD4FC"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proofErr w:type="gramStart"/>
      <w:r w:rsidR="00271BC7">
        <w:rPr>
          <w:rFonts w:asciiTheme="minorHAnsi" w:hAnsiTheme="minorHAnsi" w:cstheme="minorHAnsi"/>
          <w:szCs w:val="24"/>
        </w:rPr>
        <w:t>District</w:t>
      </w:r>
      <w:proofErr w:type="gramEnd"/>
      <w:r w:rsidR="00271BC7">
        <w:rPr>
          <w:rFonts w:asciiTheme="minorHAnsi" w:hAnsiTheme="minorHAnsi" w:cstheme="minorHAnsi"/>
          <w:szCs w:val="24"/>
        </w:rPr>
        <w:t xml:space="preserve"> </w:t>
      </w:r>
      <w:r w:rsidR="004B0EF9">
        <w:rPr>
          <w:rFonts w:asciiTheme="minorHAnsi" w:hAnsiTheme="minorHAnsi" w:cstheme="minorHAnsi"/>
          <w:szCs w:val="24"/>
        </w:rPr>
        <w:t>3</w:t>
      </w:r>
      <w:r w:rsidR="00360677">
        <w:rPr>
          <w:rFonts w:asciiTheme="minorHAnsi" w:hAnsiTheme="minorHAnsi" w:cstheme="minorHAnsi"/>
          <w:szCs w:val="24"/>
        </w:rPr>
        <w:t xml:space="preserve">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76" w:name="_Toc91800463"/>
      <w:r>
        <w:rPr>
          <w:rFonts w:asciiTheme="minorHAnsi" w:hAnsiTheme="minorHAnsi" w:cstheme="minorHAnsi"/>
        </w:rPr>
        <w:t>Conversion</w:t>
      </w:r>
      <w:r w:rsidR="00151B6B">
        <w:rPr>
          <w:rFonts w:asciiTheme="minorHAnsi" w:hAnsiTheme="minorHAnsi" w:cstheme="minorHAnsi"/>
        </w:rPr>
        <w:t xml:space="preserve"> Process</w:t>
      </w:r>
      <w:bookmarkEnd w:id="76"/>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7D9DB1A7"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addition of the new CVO05 Commercial Vehicle Parking service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the pre-conversion Architecture content. As noted above, element physical object mapping changes, service package changes, information flow additions and adjustments, and the evolution of the standards mappings in ARC-IT Version 9.0 </w:t>
      </w:r>
      <w:r w:rsidR="00820C0B">
        <w:lastRenderedPageBreak/>
        <w:t xml:space="preserve">required changes to be made to the Architecture content. Unless it was necessary, no additional changes beyond those required to align the pre-conversion and converted architecture content were made. </w:t>
      </w:r>
      <w:proofErr w:type="gramStart"/>
      <w:r w:rsidR="00820C0B">
        <w:t>During the course of</w:t>
      </w:r>
      <w:proofErr w:type="gramEnd"/>
      <w:r w:rsidR="00820C0B">
        <w:t xml:space="preserve"> the Annual Architecture Maintenance Update, ARC-IT Version 9.0 features that could be considered as additional information to the Architecture will be assessed.</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77" w:name="_Toc91800464"/>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77"/>
    </w:p>
    <w:p w14:paraId="137F3BED" w14:textId="45C0D805" w:rsidR="00C355DB" w:rsidRDefault="00820C0B" w:rsidP="00F156E2">
      <w:r>
        <w:t xml:space="preserve">The </w:t>
      </w:r>
      <w:proofErr w:type="gramStart"/>
      <w:r w:rsidR="00271BC7">
        <w:t>District</w:t>
      </w:r>
      <w:proofErr w:type="gramEnd"/>
      <w:r w:rsidR="00271BC7">
        <w:t xml:space="preserve"> </w:t>
      </w:r>
      <w:r w:rsidR="004B0EF9">
        <w:t>3</w:t>
      </w:r>
      <w:r>
        <w:t xml:space="preserve"> RITSA was converted to be compatible with ARC-IT Version 9.0. The following sections highlight the changes made to the architecture </w:t>
      </w:r>
      <w:proofErr w:type="gramStart"/>
      <w:r>
        <w:t>as a result of</w:t>
      </w:r>
      <w:proofErr w:type="gramEnd"/>
      <w:r>
        <w:t xml:space="preserve"> the conversion process.</w:t>
      </w:r>
    </w:p>
    <w:p w14:paraId="5A6DFE8B" w14:textId="7BF8C30E" w:rsidR="0000005C" w:rsidRDefault="0000005C" w:rsidP="0000005C">
      <w:pPr>
        <w:pStyle w:val="Heading2"/>
      </w:pPr>
      <w:bookmarkStart w:id="78" w:name="_Toc91800465"/>
      <w:r>
        <w:t xml:space="preserve">Architecture </w:t>
      </w:r>
      <w:r w:rsidR="008C7667">
        <w:t xml:space="preserve">Inventory </w:t>
      </w:r>
      <w:r>
        <w:t>Elements</w:t>
      </w:r>
      <w:bookmarkEnd w:id="78"/>
    </w:p>
    <w:p w14:paraId="31A6FD97" w14:textId="1D47A7BB"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w:t>
      </w:r>
      <w:r w:rsidR="00F56660">
        <w:t xml:space="preserve"> which may indicated a revision to the conversion results depending on the architecture content</w:t>
      </w:r>
      <w:r w:rsidR="00F651E9">
        <w:t>, and the notes of the conversion implementation.</w:t>
      </w:r>
    </w:p>
    <w:p w14:paraId="0DC9D350" w14:textId="14A544D6" w:rsidR="00D76ED1" w:rsidRPr="008C7667" w:rsidRDefault="00D76ED1" w:rsidP="00D76ED1">
      <w:pPr>
        <w:pStyle w:val="Caption"/>
        <w:jc w:val="center"/>
        <w:rPr>
          <w:sz w:val="24"/>
          <w:szCs w:val="28"/>
        </w:rPr>
      </w:pPr>
      <w:bookmarkStart w:id="79" w:name="_Ref79011505"/>
      <w:bookmarkStart w:id="80" w:name="_Toc91800472"/>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79"/>
      <w:r w:rsidRPr="008C7667">
        <w:rPr>
          <w:sz w:val="24"/>
          <w:szCs w:val="28"/>
        </w:rPr>
        <w:t xml:space="preserve"> Conversion Analysis of Inventory Elements</w:t>
      </w:r>
      <w:bookmarkEnd w:id="80"/>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0F32811" w14:textId="18B282E2" w:rsidR="00D76ED1" w:rsidRPr="00271BC7" w:rsidRDefault="00F56660" w:rsidP="00D76ED1">
            <w:pPr>
              <w:spacing w:after="0"/>
              <w:jc w:val="left"/>
              <w:rPr>
                <w:rFonts w:asciiTheme="minorHAnsi" w:hAnsiTheme="minorHAnsi" w:cstheme="minorHAnsi"/>
                <w:sz w:val="22"/>
                <w:szCs w:val="20"/>
                <w:lang w:bidi="ar-SA"/>
              </w:rPr>
            </w:pPr>
            <w:r>
              <w:rPr>
                <w:rFonts w:asciiTheme="minorHAnsi" w:hAnsiTheme="minorHAnsi" w:cstheme="minorHAnsi"/>
                <w:sz w:val="22"/>
                <w:szCs w:val="20"/>
              </w:rPr>
              <w:t xml:space="preserve">City of </w:t>
            </w:r>
            <w:r w:rsidR="00903AFB">
              <w:rPr>
                <w:rFonts w:asciiTheme="minorHAnsi" w:hAnsiTheme="minorHAnsi" w:cstheme="minorHAnsi"/>
                <w:sz w:val="22"/>
                <w:szCs w:val="20"/>
              </w:rPr>
              <w:t>Tallahassee</w:t>
            </w:r>
            <w:r>
              <w:rPr>
                <w:rFonts w:asciiTheme="minorHAnsi" w:hAnsiTheme="minorHAnsi" w:cstheme="minorHAnsi"/>
                <w:sz w:val="22"/>
                <w:szCs w:val="20"/>
              </w:rPr>
              <w:t xml:space="preserve"> Parking Management System</w:t>
            </w:r>
            <w:r w:rsidR="00D76ED1" w:rsidRPr="00271BC7">
              <w:rPr>
                <w:rFonts w:asciiTheme="minorHAnsi" w:hAnsiTheme="minorHAnsi" w:cstheme="minorHAnsi"/>
                <w:sz w:val="22"/>
                <w:szCs w:val="20"/>
                <w:lang w:bidi="ar-SA"/>
              </w:rPr>
              <w:t xml:space="preserve">. </w:t>
            </w:r>
          </w:p>
          <w:p w14:paraId="7B54F43B"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52A766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490CB704" w14:textId="7DBA3227" w:rsidR="00D76ED1" w:rsidRPr="00271BC7" w:rsidRDefault="00F56660" w:rsidP="00D76ED1">
            <w:pPr>
              <w:spacing w:after="0"/>
              <w:jc w:val="left"/>
              <w:rPr>
                <w:rFonts w:asciiTheme="minorHAnsi" w:hAnsiTheme="minorHAnsi" w:cstheme="minorHAnsi"/>
                <w:sz w:val="22"/>
                <w:szCs w:val="20"/>
                <w:lang w:bidi="ar-SA"/>
              </w:rPr>
            </w:pPr>
            <w:r>
              <w:rPr>
                <w:sz w:val="22"/>
                <w:szCs w:val="20"/>
              </w:rPr>
              <w:t xml:space="preserve">City of </w:t>
            </w:r>
            <w:r w:rsidR="00903AFB">
              <w:rPr>
                <w:sz w:val="22"/>
                <w:szCs w:val="20"/>
              </w:rPr>
              <w:t>Tallahassee</w:t>
            </w:r>
            <w:r>
              <w:rPr>
                <w:sz w:val="22"/>
                <w:szCs w:val="20"/>
              </w:rPr>
              <w:t xml:space="preserve"> Parking Management System</w:t>
            </w:r>
            <w:r w:rsidR="00D76ED1" w:rsidRPr="00271BC7">
              <w:rPr>
                <w:rFonts w:asciiTheme="minorHAnsi" w:hAnsiTheme="minorHAnsi" w:cstheme="minorHAnsi"/>
                <w:sz w:val="22"/>
                <w:szCs w:val="20"/>
                <w:lang w:bidi="ar-SA"/>
              </w:rPr>
              <w:t xml:space="preserve">. </w:t>
            </w:r>
          </w:p>
          <w:p w14:paraId="07D5E262"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5A797B"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30F3402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7EF0AAD2" w14:textId="3D4956A3" w:rsidR="00D76ED1" w:rsidRPr="00271BC7" w:rsidRDefault="00903AFB"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Remove the mapping to the ‘Parking Area Equipment’ Physical Object.</w:t>
            </w:r>
          </w:p>
        </w:tc>
        <w:tc>
          <w:tcPr>
            <w:tcW w:w="2253" w:type="dxa"/>
          </w:tcPr>
          <w:p w14:paraId="71D64341" w14:textId="4D4A45E9" w:rsidR="00D76ED1" w:rsidRPr="00D76ED1" w:rsidRDefault="00F56660" w:rsidP="00D76ED1">
            <w:pPr>
              <w:spacing w:after="0"/>
              <w:jc w:val="left"/>
              <w:rPr>
                <w:rFonts w:asciiTheme="minorHAnsi" w:hAnsiTheme="minorHAnsi" w:cstheme="minorHAnsi"/>
                <w:sz w:val="22"/>
                <w:lang w:bidi="ar-SA"/>
              </w:rPr>
            </w:pPr>
            <w:r>
              <w:rPr>
                <w:rFonts w:asciiTheme="minorHAnsi" w:hAnsiTheme="minorHAnsi" w:cstheme="minorHAnsi"/>
                <w:sz w:val="22"/>
                <w:lang w:bidi="ar-SA"/>
              </w:rPr>
              <w:t>No service package changes required.</w:t>
            </w:r>
          </w:p>
        </w:tc>
      </w:tr>
      <w:tr w:rsidR="008A1CCB" w:rsidRPr="00D76ED1" w14:paraId="5C7F9186" w14:textId="77777777" w:rsidTr="00F651E9">
        <w:trPr>
          <w:cantSplit/>
        </w:trPr>
        <w:tc>
          <w:tcPr>
            <w:tcW w:w="2454" w:type="dxa"/>
            <w:shd w:val="clear" w:color="auto" w:fill="auto"/>
          </w:tcPr>
          <w:p w14:paraId="7D9DCA94" w14:textId="7B9C4F15" w:rsidR="008A1CCB" w:rsidRPr="00271BC7" w:rsidRDefault="00903AFB" w:rsidP="008A1CCB">
            <w:pPr>
              <w:spacing w:after="0"/>
              <w:jc w:val="left"/>
              <w:rPr>
                <w:rFonts w:asciiTheme="minorHAnsi" w:hAnsiTheme="minorHAnsi" w:cstheme="minorHAnsi"/>
                <w:sz w:val="22"/>
                <w:szCs w:val="20"/>
                <w:lang w:bidi="ar-SA"/>
              </w:rPr>
            </w:pPr>
            <w:r>
              <w:rPr>
                <w:rFonts w:asciiTheme="minorHAnsi" w:hAnsiTheme="minorHAnsi" w:cstheme="minorHAnsi"/>
                <w:sz w:val="22"/>
                <w:szCs w:val="20"/>
              </w:rPr>
              <w:lastRenderedPageBreak/>
              <w:t>Escambia County Parking Management S</w:t>
            </w:r>
            <w:r w:rsidR="008A1CCB">
              <w:rPr>
                <w:rFonts w:asciiTheme="minorHAnsi" w:hAnsiTheme="minorHAnsi" w:cstheme="minorHAnsi"/>
                <w:sz w:val="22"/>
                <w:szCs w:val="20"/>
              </w:rPr>
              <w:t>ystem</w:t>
            </w:r>
            <w:r w:rsidR="008A1CCB" w:rsidRPr="00271BC7">
              <w:rPr>
                <w:rFonts w:asciiTheme="minorHAnsi" w:hAnsiTheme="minorHAnsi" w:cstheme="minorHAnsi"/>
                <w:sz w:val="22"/>
                <w:szCs w:val="20"/>
                <w:lang w:bidi="ar-SA"/>
              </w:rPr>
              <w:t xml:space="preserve">. </w:t>
            </w:r>
          </w:p>
          <w:p w14:paraId="297193DE" w14:textId="77777777" w:rsidR="008A1CCB" w:rsidRPr="00271BC7" w:rsidRDefault="008A1CCB" w:rsidP="008A1CCB">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AA605D" w14:textId="77777777" w:rsidR="008A1CCB" w:rsidRPr="00903AFB" w:rsidRDefault="008A1CCB" w:rsidP="00903AFB">
            <w:pPr>
              <w:numPr>
                <w:ilvl w:val="0"/>
                <w:numId w:val="13"/>
              </w:numPr>
              <w:spacing w:after="0"/>
              <w:ind w:left="330" w:hanging="180"/>
              <w:contextualSpacing/>
              <w:jc w:val="left"/>
              <w:rPr>
                <w:rFonts w:asciiTheme="minorHAnsi" w:hAnsiTheme="minorHAnsi" w:cstheme="minorHAnsi"/>
                <w:sz w:val="22"/>
              </w:rPr>
            </w:pPr>
            <w:r w:rsidRPr="00271BC7">
              <w:rPr>
                <w:rFonts w:asciiTheme="minorHAnsi" w:hAnsiTheme="minorHAnsi" w:cstheme="minorHAnsi"/>
                <w:sz w:val="22"/>
                <w:szCs w:val="20"/>
                <w:lang w:bidi="ar-SA"/>
              </w:rPr>
              <w:t>Parking Management System</w:t>
            </w:r>
          </w:p>
          <w:p w14:paraId="03926808" w14:textId="4AB5A899" w:rsidR="00903AFB" w:rsidRDefault="00903AFB" w:rsidP="00903AFB">
            <w:pPr>
              <w:numPr>
                <w:ilvl w:val="0"/>
                <w:numId w:val="13"/>
              </w:numPr>
              <w:spacing w:after="0"/>
              <w:ind w:left="330" w:hanging="180"/>
              <w:contextualSpacing/>
              <w:jc w:val="left"/>
              <w:rPr>
                <w:rFonts w:asciiTheme="minorHAnsi" w:hAnsiTheme="minorHAnsi" w:cstheme="minorHAnsi"/>
                <w:sz w:val="22"/>
              </w:rPr>
            </w:pPr>
            <w:r>
              <w:rPr>
                <w:rFonts w:asciiTheme="minorHAnsi" w:hAnsiTheme="minorHAnsi" w:cstheme="minorHAnsi"/>
                <w:sz w:val="22"/>
              </w:rPr>
              <w:t>Payment Administration Center</w:t>
            </w:r>
          </w:p>
        </w:tc>
        <w:tc>
          <w:tcPr>
            <w:tcW w:w="2211" w:type="dxa"/>
            <w:shd w:val="clear" w:color="auto" w:fill="auto"/>
          </w:tcPr>
          <w:p w14:paraId="611934A1" w14:textId="77777777" w:rsidR="00903AFB" w:rsidRPr="00271BC7" w:rsidRDefault="00903AFB" w:rsidP="00903AFB">
            <w:pPr>
              <w:spacing w:after="0"/>
              <w:jc w:val="left"/>
              <w:rPr>
                <w:rFonts w:asciiTheme="minorHAnsi" w:hAnsiTheme="minorHAnsi" w:cstheme="minorHAnsi"/>
                <w:sz w:val="22"/>
                <w:szCs w:val="20"/>
                <w:lang w:bidi="ar-SA"/>
              </w:rPr>
            </w:pPr>
            <w:r>
              <w:rPr>
                <w:rFonts w:asciiTheme="minorHAnsi" w:hAnsiTheme="minorHAnsi" w:cstheme="minorHAnsi"/>
                <w:sz w:val="22"/>
                <w:szCs w:val="20"/>
              </w:rPr>
              <w:t>Escambia County Parking Management System</w:t>
            </w:r>
            <w:r w:rsidRPr="00271BC7">
              <w:rPr>
                <w:rFonts w:asciiTheme="minorHAnsi" w:hAnsiTheme="minorHAnsi" w:cstheme="minorHAnsi"/>
                <w:sz w:val="22"/>
                <w:szCs w:val="20"/>
                <w:lang w:bidi="ar-SA"/>
              </w:rPr>
              <w:t xml:space="preserve">. </w:t>
            </w:r>
          </w:p>
          <w:p w14:paraId="1F04FACD" w14:textId="77777777" w:rsidR="00903AFB" w:rsidRPr="00271BC7" w:rsidRDefault="00903AFB" w:rsidP="00903AFB">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1D165D0C" w14:textId="77777777" w:rsidR="00903AFB" w:rsidRPr="00903AFB" w:rsidRDefault="00903AFB" w:rsidP="00903AFB">
            <w:pPr>
              <w:numPr>
                <w:ilvl w:val="0"/>
                <w:numId w:val="13"/>
              </w:numPr>
              <w:spacing w:after="0"/>
              <w:ind w:left="330" w:hanging="180"/>
              <w:contextualSpacing/>
              <w:jc w:val="left"/>
              <w:rPr>
                <w:rFonts w:asciiTheme="minorHAnsi" w:hAnsiTheme="minorHAnsi" w:cstheme="minorHAnsi"/>
                <w:sz w:val="22"/>
              </w:rPr>
            </w:pPr>
            <w:r w:rsidRPr="00271BC7">
              <w:rPr>
                <w:rFonts w:asciiTheme="minorHAnsi" w:hAnsiTheme="minorHAnsi" w:cstheme="minorHAnsi"/>
                <w:sz w:val="22"/>
                <w:szCs w:val="20"/>
                <w:lang w:bidi="ar-SA"/>
              </w:rPr>
              <w:t>Parking Management System</w:t>
            </w:r>
          </w:p>
          <w:p w14:paraId="22ADA1CC" w14:textId="7DFC4F47" w:rsidR="008A1CCB" w:rsidRDefault="00903AFB" w:rsidP="00903AFB">
            <w:pPr>
              <w:numPr>
                <w:ilvl w:val="0"/>
                <w:numId w:val="13"/>
              </w:numPr>
              <w:spacing w:after="0"/>
              <w:ind w:left="330" w:hanging="180"/>
              <w:contextualSpacing/>
              <w:jc w:val="left"/>
              <w:rPr>
                <w:sz w:val="22"/>
              </w:rPr>
            </w:pPr>
            <w:r>
              <w:rPr>
                <w:rFonts w:asciiTheme="minorHAnsi" w:hAnsiTheme="minorHAnsi" w:cstheme="minorHAnsi"/>
                <w:sz w:val="22"/>
              </w:rPr>
              <w:t>Payment Administration Center</w:t>
            </w:r>
          </w:p>
        </w:tc>
        <w:tc>
          <w:tcPr>
            <w:tcW w:w="2432" w:type="dxa"/>
          </w:tcPr>
          <w:p w14:paraId="7A24CCFF" w14:textId="413BB551" w:rsidR="008A1CCB" w:rsidRPr="00271BC7" w:rsidRDefault="00903AFB" w:rsidP="008A1CCB">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Pr>
                <w:rFonts w:asciiTheme="minorHAnsi" w:hAnsiTheme="minorHAnsi" w:cstheme="minorHAnsi"/>
                <w:sz w:val="22"/>
                <w:lang w:bidi="ar-SA"/>
              </w:rPr>
              <w:t xml:space="preserve">PM01: Parking Space Management (Pensacola Beach Parking) and the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Pensacola Beach Parking</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c>
          <w:tcPr>
            <w:tcW w:w="2253" w:type="dxa"/>
          </w:tcPr>
          <w:p w14:paraId="70D9542F" w14:textId="25D2A7B8" w:rsidR="008A1CCB" w:rsidRDefault="00903AFB" w:rsidP="008A1CCB">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Escambia County 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Pr>
                <w:rFonts w:asciiTheme="minorHAnsi" w:hAnsiTheme="minorHAnsi" w:cstheme="minorHAnsi"/>
                <w:sz w:val="22"/>
                <w:lang w:bidi="ar-SA"/>
              </w:rPr>
              <w:t xml:space="preserve">PM01: Parking Space Management (Pensacola Beach Parking) and the </w:t>
            </w:r>
            <w:r w:rsidRPr="00A5776B">
              <w:rPr>
                <w:rFonts w:asciiTheme="minorHAnsi" w:hAnsiTheme="minorHAnsi" w:cstheme="minorHAnsi"/>
                <w:sz w:val="22"/>
                <w:lang w:bidi="ar-SA"/>
              </w:rPr>
              <w:t>PM03: Parking Electronic Payment (</w:t>
            </w:r>
            <w:r>
              <w:rPr>
                <w:rFonts w:asciiTheme="minorHAnsi" w:hAnsiTheme="minorHAnsi" w:cstheme="minorHAnsi"/>
                <w:sz w:val="22"/>
                <w:lang w:bidi="ar-SA"/>
              </w:rPr>
              <w:t>Pensacola Beach Parking</w:t>
            </w:r>
            <w:r w:rsidRPr="00A5776B">
              <w:rPr>
                <w:rFonts w:asciiTheme="minorHAnsi" w:hAnsiTheme="minorHAnsi" w:cstheme="minorHAnsi"/>
                <w:sz w:val="22"/>
                <w:lang w:bidi="ar-SA"/>
              </w:rPr>
              <w:t xml:space="preserve">) </w:t>
            </w:r>
            <w:r>
              <w:rPr>
                <w:rFonts w:asciiTheme="minorHAnsi" w:hAnsiTheme="minorHAnsi" w:cstheme="minorHAnsi"/>
                <w:sz w:val="22"/>
                <w:lang w:bidi="ar-SA"/>
              </w:rPr>
              <w:t>service packages</w:t>
            </w:r>
            <w:r w:rsidRPr="00D76ED1">
              <w:rPr>
                <w:rFonts w:asciiTheme="minorHAnsi" w:hAnsiTheme="minorHAnsi" w:cstheme="minorHAnsi"/>
                <w:sz w:val="22"/>
                <w:lang w:bidi="ar-SA"/>
              </w:rPr>
              <w:t>.</w:t>
            </w:r>
          </w:p>
        </w:tc>
      </w:tr>
      <w:tr w:rsidR="00740936" w:rsidRPr="00D76ED1" w14:paraId="78F4625D" w14:textId="77777777" w:rsidTr="00F651E9">
        <w:trPr>
          <w:cantSplit/>
        </w:trPr>
        <w:tc>
          <w:tcPr>
            <w:tcW w:w="2454" w:type="dxa"/>
            <w:shd w:val="clear" w:color="auto" w:fill="auto"/>
          </w:tcPr>
          <w:p w14:paraId="276E09C9" w14:textId="6A41F1A5" w:rsidR="00740936" w:rsidRDefault="00740936" w:rsidP="00740936">
            <w:pPr>
              <w:spacing w:after="0"/>
              <w:jc w:val="left"/>
              <w:rPr>
                <w:rFonts w:asciiTheme="minorHAnsi" w:hAnsiTheme="minorHAnsi" w:cstheme="minorHAnsi"/>
                <w:sz w:val="22"/>
                <w:lang w:bidi="ar-SA"/>
              </w:rPr>
            </w:pPr>
            <w:r>
              <w:rPr>
                <w:rFonts w:asciiTheme="minorHAnsi" w:hAnsiTheme="minorHAnsi" w:cstheme="minorHAnsi"/>
                <w:sz w:val="22"/>
                <w:lang w:bidi="ar-SA"/>
              </w:rPr>
              <w:t xml:space="preserve">FDOT </w:t>
            </w:r>
            <w:r w:rsidR="00D77106">
              <w:rPr>
                <w:rFonts w:asciiTheme="minorHAnsi" w:hAnsiTheme="minorHAnsi" w:cstheme="minorHAnsi"/>
                <w:sz w:val="22"/>
                <w:lang w:bidi="ar-SA"/>
              </w:rPr>
              <w:t>Truck</w:t>
            </w:r>
            <w:r>
              <w:rPr>
                <w:rFonts w:asciiTheme="minorHAnsi" w:hAnsiTheme="minorHAnsi" w:cstheme="minorHAnsi"/>
                <w:sz w:val="22"/>
                <w:lang w:bidi="ar-SA"/>
              </w:rPr>
              <w:t xml:space="preserve"> Parking </w:t>
            </w:r>
            <w:r w:rsidR="00F051C8">
              <w:rPr>
                <w:rFonts w:asciiTheme="minorHAnsi" w:hAnsiTheme="minorHAnsi" w:cstheme="minorHAnsi"/>
                <w:sz w:val="22"/>
                <w:lang w:bidi="ar-SA"/>
              </w:rPr>
              <w:t>Availability</w:t>
            </w:r>
            <w:r>
              <w:rPr>
                <w:rFonts w:asciiTheme="minorHAnsi" w:hAnsiTheme="minorHAnsi" w:cstheme="minorHAnsi"/>
                <w:sz w:val="22"/>
                <w:lang w:bidi="ar-SA"/>
              </w:rPr>
              <w:t xml:space="preserve"> System</w:t>
            </w:r>
            <w:r w:rsidR="00F051C8">
              <w:rPr>
                <w:rFonts w:asciiTheme="minorHAnsi" w:hAnsiTheme="minorHAnsi" w:cstheme="minorHAnsi"/>
                <w:sz w:val="22"/>
                <w:lang w:bidi="ar-SA"/>
              </w:rPr>
              <w:t xml:space="preserve"> (TPAS)</w:t>
            </w:r>
            <w:r w:rsidRPr="00D76ED1">
              <w:rPr>
                <w:rFonts w:asciiTheme="minorHAnsi" w:hAnsiTheme="minorHAnsi" w:cstheme="minorHAnsi"/>
                <w:sz w:val="22"/>
                <w:lang w:bidi="ar-SA"/>
              </w:rPr>
              <w:t>.</w:t>
            </w:r>
          </w:p>
          <w:p w14:paraId="437A2D00" w14:textId="77777777" w:rsidR="00740936" w:rsidRPr="00D76ED1" w:rsidRDefault="00740936"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Mapped to: </w:t>
            </w:r>
          </w:p>
          <w:p w14:paraId="50A8528A" w14:textId="411D2FB1" w:rsidR="00740936"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17BB7936" w14:textId="75CD5150" w:rsidR="00740936" w:rsidRPr="00D76ED1" w:rsidRDefault="00F051C8" w:rsidP="00740936">
            <w:pPr>
              <w:spacing w:after="0"/>
              <w:jc w:val="left"/>
              <w:rPr>
                <w:rFonts w:asciiTheme="minorHAnsi" w:hAnsiTheme="minorHAnsi" w:cstheme="minorHAnsi"/>
                <w:sz w:val="22"/>
                <w:lang w:bidi="ar-SA"/>
              </w:rPr>
            </w:pPr>
            <w:r>
              <w:rPr>
                <w:rFonts w:asciiTheme="minorHAnsi" w:hAnsiTheme="minorHAnsi" w:cstheme="minorHAnsi"/>
                <w:sz w:val="22"/>
                <w:lang w:bidi="ar-SA"/>
              </w:rPr>
              <w:t>FDOT Truck Parking Availability System (TPAS)</w:t>
            </w:r>
            <w:r w:rsidR="00740936" w:rsidRPr="00D76ED1">
              <w:rPr>
                <w:rFonts w:asciiTheme="minorHAnsi" w:hAnsiTheme="minorHAnsi" w:cstheme="minorHAnsi"/>
                <w:sz w:val="22"/>
                <w:lang w:bidi="ar-SA"/>
              </w:rPr>
              <w:t xml:space="preserve">. Mapped to: </w:t>
            </w:r>
          </w:p>
          <w:p w14:paraId="0E25D347" w14:textId="77777777" w:rsidR="00740936" w:rsidRPr="00D76ED1"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64735F9B" w14:textId="5C270948" w:rsidR="00740936" w:rsidRDefault="00740936" w:rsidP="00740936">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3927B798" w14:textId="47066526" w:rsidR="00740936" w:rsidRPr="00D76ED1" w:rsidRDefault="00740936" w:rsidP="00740936">
            <w:pPr>
              <w:spacing w:after="0"/>
              <w:jc w:val="left"/>
              <w:rPr>
                <w:rFonts w:asciiTheme="minorHAnsi" w:hAnsiTheme="minorHAnsi" w:cstheme="minorHAnsi"/>
                <w:sz w:val="22"/>
                <w:lang w:bidi="ar-SA"/>
              </w:rPr>
            </w:pPr>
            <w:r w:rsidRPr="00D76ED1">
              <w:rPr>
                <w:rFonts w:asciiTheme="minorHAnsi" w:hAnsiTheme="minorHAnsi" w:cstheme="minorHAnsi"/>
                <w:sz w:val="22"/>
                <w:lang w:bidi="ar-SA"/>
              </w:rPr>
              <w:t>Remove the mapping to the ‘Parking Area Equipment’ Physical Object. Add a</w:t>
            </w:r>
            <w:r>
              <w:rPr>
                <w:rFonts w:asciiTheme="minorHAnsi" w:hAnsiTheme="minorHAnsi" w:cstheme="minorHAnsi"/>
                <w:sz w:val="22"/>
                <w:lang w:bidi="ar-SA"/>
              </w:rPr>
              <w:t xml:space="preserve"> new</w:t>
            </w:r>
            <w:r w:rsidRPr="00D76ED1">
              <w:rPr>
                <w:rFonts w:asciiTheme="minorHAnsi" w:hAnsiTheme="minorHAnsi" w:cstheme="minorHAnsi"/>
                <w:sz w:val="22"/>
                <w:lang w:bidi="ar-SA"/>
              </w:rPr>
              <w:t xml:space="preserve"> ‘Parking Area Equipment’ element </w:t>
            </w:r>
            <w:r w:rsidRPr="00A5776B">
              <w:rPr>
                <w:rFonts w:asciiTheme="minorHAnsi" w:hAnsiTheme="minorHAnsi" w:cstheme="minorHAnsi"/>
                <w:sz w:val="22"/>
                <w:lang w:bidi="ar-SA"/>
              </w:rPr>
              <w:t xml:space="preserve">with appropriate flows </w:t>
            </w:r>
            <w:r>
              <w:rPr>
                <w:rFonts w:asciiTheme="minorHAnsi" w:hAnsiTheme="minorHAnsi" w:cstheme="minorHAnsi"/>
                <w:sz w:val="22"/>
                <w:lang w:bidi="ar-SA"/>
              </w:rPr>
              <w:t>in</w:t>
            </w:r>
            <w:r w:rsidRPr="00A5776B">
              <w:rPr>
                <w:rFonts w:asciiTheme="minorHAnsi" w:hAnsiTheme="minorHAnsi" w:cstheme="minorHAnsi"/>
                <w:sz w:val="22"/>
                <w:lang w:bidi="ar-SA"/>
              </w:rPr>
              <w:t xml:space="preserve"> the </w:t>
            </w:r>
            <w:r w:rsidRPr="00AE397E">
              <w:rPr>
                <w:rFonts w:asciiTheme="minorHAnsi" w:hAnsiTheme="minorHAnsi" w:cstheme="minorHAnsi"/>
                <w:sz w:val="22"/>
                <w:lang w:bidi="ar-SA"/>
              </w:rPr>
              <w:t xml:space="preserve">CVO05: Commercial Vehicle Parking (FDOT </w:t>
            </w:r>
            <w:r w:rsidR="00F051C8">
              <w:rPr>
                <w:rFonts w:asciiTheme="minorHAnsi" w:hAnsiTheme="minorHAnsi" w:cstheme="minorHAnsi"/>
                <w:sz w:val="22"/>
                <w:lang w:bidi="ar-SA"/>
              </w:rPr>
              <w:t>CV Parking</w:t>
            </w:r>
            <w:r w:rsidRPr="00AE397E">
              <w:rPr>
                <w:rFonts w:asciiTheme="minorHAnsi" w:hAnsiTheme="minorHAnsi" w:cstheme="minorHAnsi"/>
                <w:sz w:val="22"/>
                <w:lang w:bidi="ar-SA"/>
              </w:rPr>
              <w:t xml:space="preserve">) </w:t>
            </w:r>
            <w:r>
              <w:rPr>
                <w:rFonts w:asciiTheme="minorHAnsi" w:hAnsiTheme="minorHAnsi" w:cstheme="minorHAnsi"/>
                <w:sz w:val="22"/>
                <w:lang w:bidi="ar-SA"/>
              </w:rPr>
              <w:t>service package</w:t>
            </w:r>
            <w:r w:rsidRPr="00AE397E">
              <w:rPr>
                <w:rFonts w:asciiTheme="minorHAnsi" w:hAnsiTheme="minorHAnsi" w:cstheme="minorHAnsi"/>
                <w:sz w:val="22"/>
                <w:lang w:bidi="ar-SA"/>
              </w:rPr>
              <w:t xml:space="preserve"> which will replace the existing PM04: Regional Parking Management (FDOT </w:t>
            </w:r>
            <w:r w:rsidR="00F051C8">
              <w:rPr>
                <w:rFonts w:asciiTheme="minorHAnsi" w:hAnsiTheme="minorHAnsi" w:cstheme="minorHAnsi"/>
                <w:sz w:val="22"/>
                <w:lang w:bidi="ar-SA"/>
              </w:rPr>
              <w:t xml:space="preserve">CV </w:t>
            </w:r>
            <w:r w:rsidRPr="00AE397E">
              <w:rPr>
                <w:rFonts w:asciiTheme="minorHAnsi" w:hAnsiTheme="minorHAnsi" w:cstheme="minorHAnsi"/>
                <w:sz w:val="22"/>
                <w:lang w:bidi="ar-SA"/>
              </w:rPr>
              <w:t xml:space="preserve">Parking)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c>
          <w:tcPr>
            <w:tcW w:w="2253" w:type="dxa"/>
          </w:tcPr>
          <w:p w14:paraId="43BB067B" w14:textId="357E342A" w:rsidR="00740936" w:rsidRPr="00A5776B" w:rsidRDefault="00740936" w:rsidP="00740936">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w:t>
            </w:r>
            <w:r>
              <w:rPr>
                <w:rFonts w:asciiTheme="minorHAnsi" w:hAnsiTheme="minorHAnsi" w:cstheme="minorHAnsi"/>
                <w:sz w:val="22"/>
                <w:lang w:bidi="ar-SA"/>
              </w:rPr>
              <w:t xml:space="preserve">FDOT </w:t>
            </w:r>
            <w:r w:rsidR="00AB64F5">
              <w:rPr>
                <w:rFonts w:asciiTheme="minorHAnsi" w:hAnsiTheme="minorHAnsi" w:cstheme="minorHAnsi"/>
                <w:sz w:val="22"/>
                <w:lang w:bidi="ar-SA"/>
              </w:rPr>
              <w:t>Truck</w:t>
            </w:r>
            <w:r>
              <w:rPr>
                <w:rFonts w:asciiTheme="minorHAnsi" w:hAnsiTheme="minorHAnsi" w:cstheme="minorHAnsi"/>
                <w:sz w:val="22"/>
                <w:lang w:bidi="ar-SA"/>
              </w:rPr>
              <w:t xml:space="preserve"> Parking Area Equipment</w:t>
            </w:r>
            <w:r w:rsidRPr="00A5776B">
              <w:rPr>
                <w:rFonts w:asciiTheme="minorHAnsi" w:hAnsiTheme="minorHAnsi" w:cstheme="minorHAnsi"/>
                <w:sz w:val="22"/>
                <w:lang w:bidi="ar-SA"/>
              </w:rPr>
              <w:t xml:space="preserve">’ element and </w:t>
            </w:r>
            <w:r>
              <w:rPr>
                <w:rFonts w:asciiTheme="minorHAnsi" w:hAnsiTheme="minorHAnsi" w:cstheme="minorHAnsi"/>
                <w:sz w:val="22"/>
                <w:lang w:bidi="ar-SA"/>
              </w:rPr>
              <w:t>information flows</w:t>
            </w:r>
            <w:r w:rsidRPr="00A5776B">
              <w:rPr>
                <w:rFonts w:asciiTheme="minorHAnsi" w:hAnsiTheme="minorHAnsi" w:cstheme="minorHAnsi"/>
                <w:sz w:val="22"/>
                <w:lang w:bidi="ar-SA"/>
              </w:rPr>
              <w:t xml:space="preserve"> in the </w:t>
            </w:r>
            <w:r w:rsidRPr="00AE397E">
              <w:rPr>
                <w:rFonts w:asciiTheme="minorHAnsi" w:hAnsiTheme="minorHAnsi" w:cstheme="minorHAnsi"/>
                <w:sz w:val="22"/>
                <w:lang w:bidi="ar-SA"/>
              </w:rPr>
              <w:t xml:space="preserve">CVO05: Commercial Vehicle Parking (FDOT </w:t>
            </w:r>
            <w:r w:rsidR="00AB64F5">
              <w:rPr>
                <w:rFonts w:asciiTheme="minorHAnsi" w:hAnsiTheme="minorHAnsi" w:cstheme="minorHAnsi"/>
                <w:sz w:val="22"/>
                <w:lang w:bidi="ar-SA"/>
              </w:rPr>
              <w:t>CV</w:t>
            </w:r>
            <w:r w:rsidR="00D77106">
              <w:rPr>
                <w:rFonts w:asciiTheme="minorHAnsi" w:hAnsiTheme="minorHAnsi" w:cstheme="minorHAnsi"/>
                <w:sz w:val="22"/>
                <w:lang w:bidi="ar-SA"/>
              </w:rPr>
              <w:t xml:space="preserve"> </w:t>
            </w:r>
            <w:r w:rsidRPr="00AE397E">
              <w:rPr>
                <w:rFonts w:asciiTheme="minorHAnsi" w:hAnsiTheme="minorHAnsi" w:cstheme="minorHAnsi"/>
                <w:sz w:val="22"/>
                <w:lang w:bidi="ar-SA"/>
              </w:rPr>
              <w:t xml:space="preserve">Parking) </w:t>
            </w:r>
            <w:r>
              <w:rPr>
                <w:rFonts w:asciiTheme="minorHAnsi" w:hAnsiTheme="minorHAnsi" w:cstheme="minorHAnsi"/>
                <w:sz w:val="22"/>
                <w:lang w:bidi="ar-SA"/>
              </w:rPr>
              <w:t>service package</w:t>
            </w:r>
            <w:r w:rsidRPr="00AE397E">
              <w:rPr>
                <w:rFonts w:asciiTheme="minorHAnsi" w:hAnsiTheme="minorHAnsi" w:cstheme="minorHAnsi"/>
                <w:sz w:val="22"/>
                <w:lang w:bidi="ar-SA"/>
              </w:rPr>
              <w:t xml:space="preserve"> which will replace the existing PM04: Regional Parking Management (FDOT </w:t>
            </w:r>
            <w:r w:rsidR="00AB64F5">
              <w:rPr>
                <w:rFonts w:asciiTheme="minorHAnsi" w:hAnsiTheme="minorHAnsi" w:cstheme="minorHAnsi"/>
                <w:sz w:val="22"/>
                <w:lang w:bidi="ar-SA"/>
              </w:rPr>
              <w:t>CV</w:t>
            </w:r>
            <w:r w:rsidRPr="00AE397E">
              <w:rPr>
                <w:rFonts w:asciiTheme="minorHAnsi" w:hAnsiTheme="minorHAnsi" w:cstheme="minorHAnsi"/>
                <w:sz w:val="22"/>
                <w:lang w:bidi="ar-SA"/>
              </w:rPr>
              <w:t xml:space="preserve"> Parking) </w:t>
            </w:r>
            <w:r>
              <w:rPr>
                <w:rFonts w:asciiTheme="minorHAnsi" w:hAnsiTheme="minorHAnsi" w:cstheme="minorHAnsi"/>
                <w:sz w:val="22"/>
                <w:lang w:bidi="ar-SA"/>
              </w:rPr>
              <w:t>service package</w:t>
            </w:r>
            <w:r w:rsidRPr="00D76ED1">
              <w:rPr>
                <w:rFonts w:asciiTheme="minorHAnsi" w:hAnsiTheme="minorHAnsi" w:cstheme="minorHAnsi"/>
                <w:sz w:val="22"/>
                <w:lang w:bidi="ar-SA"/>
              </w:rPr>
              <w:t>.</w:t>
            </w:r>
          </w:p>
        </w:tc>
      </w:tr>
    </w:tbl>
    <w:p w14:paraId="3BCAE387" w14:textId="77777777" w:rsidR="000A7B1B" w:rsidRDefault="000A7B1B" w:rsidP="000A7B1B"/>
    <w:p w14:paraId="35A470E1" w14:textId="1F55DB4D" w:rsidR="00F651E9" w:rsidRDefault="00F651E9" w:rsidP="000B3591">
      <w:pPr>
        <w:pStyle w:val="Heading2"/>
        <w:keepNext/>
      </w:pPr>
      <w:bookmarkStart w:id="81" w:name="_Toc91800466"/>
      <w:r>
        <w:lastRenderedPageBreak/>
        <w:t xml:space="preserve">Architecture </w:t>
      </w:r>
      <w:r w:rsidR="007E37B5">
        <w:t>Service</w:t>
      </w:r>
      <w:r>
        <w:t>s</w:t>
      </w:r>
      <w:bookmarkEnd w:id="81"/>
    </w:p>
    <w:p w14:paraId="008B30B9" w14:textId="10B81207" w:rsidR="00F651E9" w:rsidRDefault="00F651E9" w:rsidP="000B3591">
      <w:pPr>
        <w:keepNext/>
      </w:pPr>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574DF7">
      <w:pPr>
        <w:pStyle w:val="Caption"/>
        <w:keepNext/>
        <w:jc w:val="center"/>
        <w:rPr>
          <w:sz w:val="24"/>
          <w:szCs w:val="28"/>
        </w:rPr>
      </w:pPr>
      <w:bookmarkStart w:id="82" w:name="_Ref79012135"/>
      <w:bookmarkStart w:id="83" w:name="_Toc91800473"/>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82"/>
      <w:r w:rsidRPr="008C7667">
        <w:rPr>
          <w:sz w:val="24"/>
          <w:szCs w:val="28"/>
        </w:rPr>
        <w:t xml:space="preserve"> Conversion Analysis of </w:t>
      </w:r>
      <w:r>
        <w:rPr>
          <w:sz w:val="24"/>
          <w:szCs w:val="28"/>
        </w:rPr>
        <w:t>Services</w:t>
      </w:r>
      <w:bookmarkEnd w:id="83"/>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290FE1">
        <w:trPr>
          <w:cantSplit/>
          <w:tblHeader/>
        </w:trPr>
        <w:tc>
          <w:tcPr>
            <w:tcW w:w="2312" w:type="dxa"/>
            <w:shd w:val="clear" w:color="auto" w:fill="1F4E79" w:themeFill="accent5" w:themeFillShade="80"/>
            <w:vAlign w:val="center"/>
          </w:tcPr>
          <w:p w14:paraId="23DD5B55" w14:textId="3E9806F6" w:rsidR="00F651E9" w:rsidRPr="00F651E9" w:rsidRDefault="00F651E9" w:rsidP="00574DF7">
            <w:pPr>
              <w:keepNext/>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574DF7">
            <w:pPr>
              <w:keepNext/>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315D22" w:rsidRPr="00F12306" w14:paraId="2A2E34FF" w14:textId="77777777" w:rsidTr="00290FE1">
        <w:trPr>
          <w:cantSplit/>
        </w:trPr>
        <w:tc>
          <w:tcPr>
            <w:tcW w:w="2312" w:type="dxa"/>
          </w:tcPr>
          <w:p w14:paraId="3AF7693B" w14:textId="2017BEFA" w:rsidR="00315D22" w:rsidRPr="00F12306" w:rsidRDefault="00315D22" w:rsidP="00315D22">
            <w:pPr>
              <w:spacing w:after="0"/>
              <w:jc w:val="left"/>
              <w:rPr>
                <w:sz w:val="22"/>
                <w:szCs w:val="22"/>
              </w:rPr>
            </w:pPr>
            <w:r w:rsidRPr="00F12306">
              <w:rPr>
                <w:sz w:val="22"/>
                <w:szCs w:val="22"/>
              </w:rPr>
              <w:t>PM04: Regional Parking Management (</w:t>
            </w:r>
            <w:r>
              <w:rPr>
                <w:sz w:val="22"/>
                <w:szCs w:val="22"/>
              </w:rPr>
              <w:t xml:space="preserve">FDOT </w:t>
            </w:r>
            <w:r w:rsidR="001F007A">
              <w:rPr>
                <w:sz w:val="22"/>
                <w:szCs w:val="22"/>
              </w:rPr>
              <w:t>CV</w:t>
            </w:r>
            <w:r w:rsidR="00BE17D1">
              <w:rPr>
                <w:sz w:val="22"/>
                <w:szCs w:val="22"/>
              </w:rPr>
              <w:t xml:space="preserve"> </w:t>
            </w:r>
            <w:r>
              <w:rPr>
                <w:sz w:val="22"/>
                <w:szCs w:val="22"/>
              </w:rPr>
              <w:t>Parking</w:t>
            </w:r>
            <w:r w:rsidRPr="00F12306">
              <w:rPr>
                <w:sz w:val="22"/>
                <w:szCs w:val="22"/>
              </w:rPr>
              <w:t>)</w:t>
            </w:r>
          </w:p>
        </w:tc>
        <w:tc>
          <w:tcPr>
            <w:tcW w:w="2141" w:type="dxa"/>
          </w:tcPr>
          <w:p w14:paraId="408CDFDD" w14:textId="1C87F072" w:rsidR="00315D22" w:rsidRPr="00F12306" w:rsidRDefault="00315D22" w:rsidP="00315D22">
            <w:pPr>
              <w:spacing w:after="0"/>
              <w:jc w:val="left"/>
              <w:rPr>
                <w:sz w:val="22"/>
                <w:szCs w:val="22"/>
              </w:rPr>
            </w:pPr>
            <w:r w:rsidRPr="00F12306">
              <w:rPr>
                <w:sz w:val="22"/>
                <w:szCs w:val="22"/>
              </w:rPr>
              <w:t>PM04: Regional Parking Management (</w:t>
            </w:r>
            <w:r>
              <w:rPr>
                <w:sz w:val="22"/>
                <w:szCs w:val="22"/>
              </w:rPr>
              <w:t xml:space="preserve">FDOT </w:t>
            </w:r>
            <w:r w:rsidR="001F007A">
              <w:rPr>
                <w:sz w:val="22"/>
                <w:szCs w:val="22"/>
              </w:rPr>
              <w:t>CV</w:t>
            </w:r>
            <w:r>
              <w:rPr>
                <w:sz w:val="22"/>
                <w:szCs w:val="22"/>
              </w:rPr>
              <w:t xml:space="preserve"> Parking</w:t>
            </w:r>
            <w:r w:rsidRPr="00F12306">
              <w:rPr>
                <w:sz w:val="22"/>
                <w:szCs w:val="22"/>
              </w:rPr>
              <w:t>)</w:t>
            </w:r>
          </w:p>
        </w:tc>
        <w:tc>
          <w:tcPr>
            <w:tcW w:w="2404" w:type="dxa"/>
          </w:tcPr>
          <w:p w14:paraId="7774FC8B" w14:textId="1D871ECA" w:rsidR="00315D22" w:rsidRPr="00F12306" w:rsidRDefault="00315D22" w:rsidP="00315D22">
            <w:pPr>
              <w:spacing w:after="0"/>
              <w:jc w:val="left"/>
              <w:rPr>
                <w:sz w:val="22"/>
                <w:szCs w:val="22"/>
              </w:rPr>
            </w:pPr>
            <w:r w:rsidRPr="00F12306">
              <w:rPr>
                <w:sz w:val="22"/>
                <w:szCs w:val="22"/>
              </w:rPr>
              <w:t>Replace PM04: Regional Parking Management (</w:t>
            </w:r>
            <w:r>
              <w:rPr>
                <w:sz w:val="22"/>
                <w:szCs w:val="22"/>
              </w:rPr>
              <w:t xml:space="preserve">FDOT </w:t>
            </w:r>
            <w:r w:rsidR="001F007A">
              <w:rPr>
                <w:sz w:val="22"/>
                <w:szCs w:val="22"/>
              </w:rPr>
              <w:t xml:space="preserve">CV </w:t>
            </w:r>
            <w:r>
              <w:rPr>
                <w:sz w:val="22"/>
                <w:szCs w:val="22"/>
              </w:rPr>
              <w:t>Parking</w:t>
            </w:r>
            <w:r w:rsidRPr="00F12306">
              <w:rPr>
                <w:sz w:val="22"/>
                <w:szCs w:val="22"/>
              </w:rPr>
              <w:t>) with CVO05: Commercial Vehicle Parking (</w:t>
            </w:r>
            <w:r>
              <w:rPr>
                <w:sz w:val="22"/>
                <w:szCs w:val="22"/>
              </w:rPr>
              <w:t xml:space="preserve">FDOT </w:t>
            </w:r>
            <w:r w:rsidR="001F007A">
              <w:rPr>
                <w:sz w:val="22"/>
                <w:szCs w:val="22"/>
              </w:rPr>
              <w:t xml:space="preserve">CV </w:t>
            </w:r>
            <w:r>
              <w:rPr>
                <w:sz w:val="22"/>
                <w:szCs w:val="22"/>
              </w:rPr>
              <w:t>Parking</w:t>
            </w:r>
            <w:r w:rsidRPr="00F12306">
              <w:rPr>
                <w:sz w:val="22"/>
                <w:szCs w:val="22"/>
              </w:rPr>
              <w:t>). Add a ‘Parking Area Equipment’ element and an interface with appropriate flows to the ‘</w:t>
            </w:r>
            <w:r w:rsidRPr="00315D22">
              <w:rPr>
                <w:sz w:val="22"/>
                <w:szCs w:val="22"/>
              </w:rPr>
              <w:t xml:space="preserve">FDOT </w:t>
            </w:r>
            <w:r w:rsidR="001F007A">
              <w:rPr>
                <w:sz w:val="22"/>
                <w:szCs w:val="22"/>
              </w:rPr>
              <w:t xml:space="preserve">Truck Parking Availability </w:t>
            </w:r>
            <w:r w:rsidRPr="00315D22">
              <w:rPr>
                <w:sz w:val="22"/>
                <w:szCs w:val="22"/>
              </w:rPr>
              <w:t>System</w:t>
            </w:r>
            <w:r w:rsidR="001F007A">
              <w:rPr>
                <w:sz w:val="22"/>
                <w:szCs w:val="22"/>
              </w:rPr>
              <w:t xml:space="preserve"> (TPAS)</w:t>
            </w:r>
            <w:r w:rsidRPr="00F12306">
              <w:rPr>
                <w:sz w:val="22"/>
                <w:szCs w:val="22"/>
              </w:rPr>
              <w:t xml:space="preserve">’ in CVO05. </w:t>
            </w:r>
          </w:p>
        </w:tc>
        <w:tc>
          <w:tcPr>
            <w:tcW w:w="2493" w:type="dxa"/>
          </w:tcPr>
          <w:p w14:paraId="5E0969D7" w14:textId="13E55E4A" w:rsidR="00315D22" w:rsidRPr="00F12306" w:rsidRDefault="00315D22" w:rsidP="00315D22">
            <w:pPr>
              <w:spacing w:after="0"/>
              <w:jc w:val="left"/>
              <w:rPr>
                <w:sz w:val="22"/>
                <w:szCs w:val="22"/>
              </w:rPr>
            </w:pPr>
            <w:r w:rsidRPr="00F12306">
              <w:rPr>
                <w:sz w:val="22"/>
                <w:szCs w:val="22"/>
              </w:rPr>
              <w:t>Added ‘CVO05: Commercial Vehicle Parking (</w:t>
            </w:r>
            <w:r>
              <w:rPr>
                <w:sz w:val="22"/>
                <w:szCs w:val="22"/>
              </w:rPr>
              <w:t xml:space="preserve">FDOT </w:t>
            </w:r>
            <w:r w:rsidR="001F007A">
              <w:rPr>
                <w:sz w:val="22"/>
                <w:szCs w:val="22"/>
              </w:rPr>
              <w:t>CV</w:t>
            </w:r>
            <w:r>
              <w:rPr>
                <w:sz w:val="22"/>
                <w:szCs w:val="22"/>
              </w:rPr>
              <w:t xml:space="preserve"> Parking</w:t>
            </w:r>
            <w:r w:rsidRPr="00F12306">
              <w:rPr>
                <w:sz w:val="22"/>
                <w:szCs w:val="22"/>
              </w:rPr>
              <w:t xml:space="preserve">)’ </w:t>
            </w:r>
            <w:r>
              <w:rPr>
                <w:sz w:val="22"/>
                <w:szCs w:val="22"/>
              </w:rPr>
              <w:t>service package</w:t>
            </w:r>
            <w:r w:rsidRPr="00F12306">
              <w:rPr>
                <w:sz w:val="22"/>
                <w:szCs w:val="22"/>
              </w:rPr>
              <w:t>. Removed the ‘PM04: Regional Parking Management (</w:t>
            </w:r>
            <w:r>
              <w:rPr>
                <w:sz w:val="22"/>
                <w:szCs w:val="22"/>
              </w:rPr>
              <w:t xml:space="preserve">FDOT </w:t>
            </w:r>
            <w:r w:rsidR="001F007A">
              <w:rPr>
                <w:sz w:val="22"/>
                <w:szCs w:val="22"/>
              </w:rPr>
              <w:t>CV</w:t>
            </w:r>
            <w:r>
              <w:rPr>
                <w:sz w:val="22"/>
                <w:szCs w:val="22"/>
              </w:rPr>
              <w:t xml:space="preserve"> Parking</w:t>
            </w:r>
            <w:r w:rsidRPr="00F12306">
              <w:rPr>
                <w:sz w:val="22"/>
                <w:szCs w:val="22"/>
              </w:rPr>
              <w:t xml:space="preserve">)’ </w:t>
            </w:r>
            <w:r>
              <w:rPr>
                <w:sz w:val="22"/>
                <w:szCs w:val="22"/>
              </w:rPr>
              <w:t>service package</w:t>
            </w:r>
            <w:r w:rsidRPr="00F12306">
              <w:rPr>
                <w:sz w:val="22"/>
                <w:szCs w:val="22"/>
              </w:rPr>
              <w:t>.</w:t>
            </w:r>
            <w:r>
              <w:rPr>
                <w:sz w:val="22"/>
                <w:szCs w:val="22"/>
              </w:rPr>
              <w:t xml:space="preserve"> Added </w:t>
            </w:r>
            <w:r w:rsidR="00890396">
              <w:rPr>
                <w:sz w:val="22"/>
                <w:szCs w:val="22"/>
              </w:rPr>
              <w:t xml:space="preserve">‘FDOT </w:t>
            </w:r>
            <w:r w:rsidR="00BE17D1">
              <w:rPr>
                <w:sz w:val="22"/>
                <w:szCs w:val="22"/>
              </w:rPr>
              <w:t>Truck</w:t>
            </w:r>
            <w:r w:rsidR="00890396">
              <w:rPr>
                <w:sz w:val="22"/>
                <w:szCs w:val="22"/>
              </w:rPr>
              <w:t xml:space="preserve"> Parking Area Equipment’ element and information flows.</w:t>
            </w:r>
          </w:p>
        </w:tc>
      </w:tr>
      <w:tr w:rsidR="00DB7C74" w:rsidRPr="00F651E9" w14:paraId="11CF302E" w14:textId="77777777" w:rsidTr="00290FE1">
        <w:trPr>
          <w:cantSplit/>
        </w:trPr>
        <w:tc>
          <w:tcPr>
            <w:tcW w:w="2312" w:type="dxa"/>
          </w:tcPr>
          <w:p w14:paraId="5AE75882" w14:textId="57E6698D" w:rsidR="00DB7C74" w:rsidRPr="00F651E9" w:rsidRDefault="00DB7C74" w:rsidP="00574DF7">
            <w:pPr>
              <w:spacing w:after="0"/>
              <w:jc w:val="left"/>
              <w:rPr>
                <w:sz w:val="22"/>
                <w:szCs w:val="18"/>
              </w:rPr>
            </w:pPr>
            <w:r w:rsidRPr="00F651E9">
              <w:rPr>
                <w:sz w:val="22"/>
                <w:szCs w:val="18"/>
              </w:rPr>
              <w:t>TM12: Dynamic Roadway Warning (</w:t>
            </w:r>
            <w:r w:rsidR="009E24B1">
              <w:rPr>
                <w:sz w:val="22"/>
                <w:szCs w:val="18"/>
              </w:rPr>
              <w:t>Okaloosa County School Zone Flashers</w:t>
            </w:r>
            <w:r w:rsidRPr="00F651E9">
              <w:rPr>
                <w:sz w:val="22"/>
                <w:szCs w:val="18"/>
              </w:rPr>
              <w:t>)</w:t>
            </w:r>
          </w:p>
        </w:tc>
        <w:tc>
          <w:tcPr>
            <w:tcW w:w="2141" w:type="dxa"/>
          </w:tcPr>
          <w:p w14:paraId="783B572E" w14:textId="57328B73" w:rsidR="00DB7C74" w:rsidRPr="00F651E9" w:rsidRDefault="009E24B1" w:rsidP="00574DF7">
            <w:pPr>
              <w:spacing w:after="0"/>
              <w:jc w:val="left"/>
              <w:rPr>
                <w:sz w:val="22"/>
                <w:szCs w:val="18"/>
              </w:rPr>
            </w:pPr>
            <w:r w:rsidRPr="00F651E9">
              <w:rPr>
                <w:sz w:val="22"/>
                <w:szCs w:val="18"/>
              </w:rPr>
              <w:t>TM12: Dynamic Roadway Warning (</w:t>
            </w:r>
            <w:r>
              <w:rPr>
                <w:sz w:val="22"/>
                <w:szCs w:val="18"/>
              </w:rPr>
              <w:t>Okaloosa County School Zone Flashers</w:t>
            </w:r>
            <w:r w:rsidRPr="00F651E9">
              <w:rPr>
                <w:sz w:val="22"/>
                <w:szCs w:val="18"/>
              </w:rPr>
              <w:t>)</w:t>
            </w:r>
          </w:p>
        </w:tc>
        <w:tc>
          <w:tcPr>
            <w:tcW w:w="2404" w:type="dxa"/>
          </w:tcPr>
          <w:p w14:paraId="178C6564" w14:textId="07AB2427" w:rsidR="00DB7C74" w:rsidRPr="00F651E9" w:rsidRDefault="00E77FD3" w:rsidP="00574DF7">
            <w:pPr>
              <w:spacing w:after="0"/>
              <w:jc w:val="left"/>
              <w:rPr>
                <w:sz w:val="22"/>
                <w:szCs w:val="18"/>
              </w:rPr>
            </w:pPr>
            <w:r w:rsidRPr="00F651E9">
              <w:rPr>
                <w:sz w:val="22"/>
                <w:szCs w:val="18"/>
              </w:rPr>
              <w:t>Replace TM12: Dynamic Roadway Warning (</w:t>
            </w:r>
            <w:r w:rsidR="009E24B1">
              <w:rPr>
                <w:sz w:val="22"/>
                <w:szCs w:val="18"/>
              </w:rPr>
              <w:t>Okaloosa County School Zone Flashers</w:t>
            </w:r>
            <w:r w:rsidRPr="00F651E9">
              <w:rPr>
                <w:sz w:val="22"/>
                <w:szCs w:val="18"/>
              </w:rPr>
              <w:t>)</w:t>
            </w:r>
            <w:r>
              <w:rPr>
                <w:sz w:val="22"/>
                <w:szCs w:val="18"/>
              </w:rPr>
              <w:t xml:space="preserve"> </w:t>
            </w:r>
            <w:r w:rsidRPr="00F651E9">
              <w:rPr>
                <w:sz w:val="22"/>
                <w:szCs w:val="18"/>
              </w:rPr>
              <w:t>with TM25: Wrong Way Vehicle Detection and Warning</w:t>
            </w:r>
            <w:r w:rsidR="00C81F8A">
              <w:rPr>
                <w:sz w:val="22"/>
                <w:szCs w:val="18"/>
              </w:rPr>
              <w:t xml:space="preserve"> (</w:t>
            </w:r>
            <w:r w:rsidR="009E24B1">
              <w:rPr>
                <w:sz w:val="22"/>
                <w:szCs w:val="18"/>
              </w:rPr>
              <w:t>Okaloosa County School Zone Flashers</w:t>
            </w:r>
            <w:r w:rsidR="00C81F8A">
              <w:rPr>
                <w:sz w:val="22"/>
                <w:szCs w:val="18"/>
              </w:rPr>
              <w:t xml:space="preserve">) </w:t>
            </w:r>
            <w:r>
              <w:rPr>
                <w:sz w:val="22"/>
                <w:szCs w:val="18"/>
              </w:rPr>
              <w:t>service package</w:t>
            </w:r>
            <w:r w:rsidRPr="00F651E9">
              <w:rPr>
                <w:sz w:val="22"/>
                <w:szCs w:val="18"/>
              </w:rPr>
              <w:t>.</w:t>
            </w:r>
          </w:p>
        </w:tc>
        <w:tc>
          <w:tcPr>
            <w:tcW w:w="2493" w:type="dxa"/>
          </w:tcPr>
          <w:p w14:paraId="001A738A" w14:textId="236B2E82" w:rsidR="00DB7C74" w:rsidRPr="00F651E9" w:rsidRDefault="00E77FD3" w:rsidP="00574DF7">
            <w:pPr>
              <w:spacing w:after="0"/>
              <w:jc w:val="left"/>
              <w:rPr>
                <w:sz w:val="22"/>
                <w:szCs w:val="18"/>
              </w:rPr>
            </w:pPr>
            <w:r>
              <w:rPr>
                <w:sz w:val="22"/>
                <w:szCs w:val="18"/>
              </w:rPr>
              <w:t xml:space="preserve">Added </w:t>
            </w:r>
            <w:r w:rsidRPr="00F651E9">
              <w:rPr>
                <w:sz w:val="22"/>
                <w:szCs w:val="18"/>
              </w:rPr>
              <w:t>TM25: Wrong Way Vehicle Detection and Warning (</w:t>
            </w:r>
            <w:r w:rsidR="009E24B1">
              <w:rPr>
                <w:sz w:val="22"/>
                <w:szCs w:val="18"/>
              </w:rPr>
              <w:t>Okaloosa County School Zone Flashers</w:t>
            </w:r>
            <w:r w:rsidRPr="00F651E9">
              <w:rPr>
                <w:sz w:val="22"/>
                <w:szCs w:val="18"/>
              </w:rPr>
              <w:t xml:space="preserve">). </w:t>
            </w:r>
            <w:r>
              <w:rPr>
                <w:sz w:val="22"/>
                <w:szCs w:val="18"/>
              </w:rPr>
              <w:t>Removed</w:t>
            </w:r>
            <w:r w:rsidRPr="00F651E9">
              <w:rPr>
                <w:sz w:val="22"/>
                <w:szCs w:val="18"/>
              </w:rPr>
              <w:t xml:space="preserve"> TM12: Dynamic Roadway Warning (</w:t>
            </w:r>
            <w:r w:rsidR="009E24B1">
              <w:rPr>
                <w:sz w:val="22"/>
                <w:szCs w:val="18"/>
              </w:rPr>
              <w:t>Okaloosa County School Zone Flashers</w:t>
            </w:r>
            <w:r w:rsidRPr="00F651E9">
              <w:rPr>
                <w:sz w:val="22"/>
                <w:szCs w:val="18"/>
              </w:rPr>
              <w:t>)</w:t>
            </w:r>
            <w:r w:rsidR="00C81F8A">
              <w:rPr>
                <w:sz w:val="22"/>
                <w:szCs w:val="18"/>
              </w:rPr>
              <w:t xml:space="preserve"> service package</w:t>
            </w:r>
            <w:r w:rsidRPr="00F651E9">
              <w:rPr>
                <w:sz w:val="22"/>
                <w:szCs w:val="18"/>
              </w:rPr>
              <w:t>.</w:t>
            </w:r>
          </w:p>
        </w:tc>
      </w:tr>
      <w:tr w:rsidR="009E24B1" w:rsidRPr="00F651E9" w14:paraId="021C343C" w14:textId="77777777" w:rsidTr="00223ABC">
        <w:trPr>
          <w:cantSplit/>
        </w:trPr>
        <w:tc>
          <w:tcPr>
            <w:tcW w:w="2312" w:type="dxa"/>
          </w:tcPr>
          <w:p w14:paraId="51EDB800" w14:textId="193ED042" w:rsidR="009E24B1" w:rsidRPr="00F651E9" w:rsidRDefault="009E24B1" w:rsidP="00223ABC">
            <w:pPr>
              <w:spacing w:after="0"/>
              <w:jc w:val="left"/>
              <w:rPr>
                <w:sz w:val="22"/>
                <w:szCs w:val="18"/>
              </w:rPr>
            </w:pPr>
            <w:r w:rsidRPr="00F651E9">
              <w:rPr>
                <w:sz w:val="22"/>
                <w:szCs w:val="18"/>
              </w:rPr>
              <w:t>TM12: Dynamic Roadway Warning (</w:t>
            </w:r>
            <w:r>
              <w:rPr>
                <w:sz w:val="22"/>
                <w:szCs w:val="18"/>
              </w:rPr>
              <w:t>Tallahassee School Zone Flashers</w:t>
            </w:r>
            <w:r w:rsidRPr="00F651E9">
              <w:rPr>
                <w:sz w:val="22"/>
                <w:szCs w:val="18"/>
              </w:rPr>
              <w:t>)</w:t>
            </w:r>
          </w:p>
        </w:tc>
        <w:tc>
          <w:tcPr>
            <w:tcW w:w="2141" w:type="dxa"/>
          </w:tcPr>
          <w:p w14:paraId="27B8AE9E" w14:textId="5F3615FC" w:rsidR="009E24B1" w:rsidRPr="00F651E9" w:rsidRDefault="009E24B1" w:rsidP="00223ABC">
            <w:pPr>
              <w:spacing w:after="0"/>
              <w:jc w:val="left"/>
              <w:rPr>
                <w:sz w:val="22"/>
                <w:szCs w:val="18"/>
              </w:rPr>
            </w:pPr>
            <w:r w:rsidRPr="00F651E9">
              <w:rPr>
                <w:sz w:val="22"/>
                <w:szCs w:val="18"/>
              </w:rPr>
              <w:t>TM12: Dynamic Roadway Warning (</w:t>
            </w:r>
            <w:r>
              <w:rPr>
                <w:sz w:val="22"/>
                <w:szCs w:val="18"/>
              </w:rPr>
              <w:t>Tallahassee School Zone Flashers</w:t>
            </w:r>
            <w:r w:rsidRPr="00F651E9">
              <w:rPr>
                <w:sz w:val="22"/>
                <w:szCs w:val="18"/>
              </w:rPr>
              <w:t>)</w:t>
            </w:r>
          </w:p>
        </w:tc>
        <w:tc>
          <w:tcPr>
            <w:tcW w:w="2404" w:type="dxa"/>
          </w:tcPr>
          <w:p w14:paraId="730FBC56" w14:textId="2C56AF3E" w:rsidR="009E24B1" w:rsidRPr="00F651E9" w:rsidRDefault="009E24B1" w:rsidP="00223ABC">
            <w:pPr>
              <w:spacing w:after="0"/>
              <w:jc w:val="left"/>
              <w:rPr>
                <w:sz w:val="22"/>
                <w:szCs w:val="18"/>
              </w:rPr>
            </w:pPr>
            <w:r w:rsidRPr="00F651E9">
              <w:rPr>
                <w:sz w:val="22"/>
                <w:szCs w:val="18"/>
              </w:rPr>
              <w:t>Replace TM12: Dynamic Roadway Warning (</w:t>
            </w:r>
            <w:r>
              <w:rPr>
                <w:sz w:val="22"/>
                <w:szCs w:val="18"/>
              </w:rPr>
              <w:t>Tallahassee School Zone Flashers</w:t>
            </w:r>
            <w:r w:rsidRPr="00F651E9">
              <w:rPr>
                <w:sz w:val="22"/>
                <w:szCs w:val="18"/>
              </w:rPr>
              <w:t>)</w:t>
            </w:r>
            <w:r>
              <w:rPr>
                <w:sz w:val="22"/>
                <w:szCs w:val="18"/>
              </w:rPr>
              <w:t xml:space="preserve"> </w:t>
            </w:r>
            <w:r w:rsidRPr="00F651E9">
              <w:rPr>
                <w:sz w:val="22"/>
                <w:szCs w:val="18"/>
              </w:rPr>
              <w:t>with TM25: Wrong Way Vehicle Detection and Warning</w:t>
            </w:r>
            <w:r>
              <w:rPr>
                <w:sz w:val="22"/>
                <w:szCs w:val="18"/>
              </w:rPr>
              <w:t xml:space="preserve"> (Tallahassee School Zone Flashers) service package</w:t>
            </w:r>
            <w:r w:rsidRPr="00F651E9">
              <w:rPr>
                <w:sz w:val="22"/>
                <w:szCs w:val="18"/>
              </w:rPr>
              <w:t>.</w:t>
            </w:r>
          </w:p>
        </w:tc>
        <w:tc>
          <w:tcPr>
            <w:tcW w:w="2493" w:type="dxa"/>
          </w:tcPr>
          <w:p w14:paraId="3DB92062" w14:textId="548117EB" w:rsidR="009E24B1" w:rsidRPr="00F651E9" w:rsidRDefault="009E24B1" w:rsidP="00223ABC">
            <w:pPr>
              <w:spacing w:after="0"/>
              <w:jc w:val="left"/>
              <w:rPr>
                <w:sz w:val="22"/>
                <w:szCs w:val="18"/>
              </w:rPr>
            </w:pPr>
            <w:r>
              <w:rPr>
                <w:sz w:val="22"/>
                <w:szCs w:val="18"/>
              </w:rPr>
              <w:t xml:space="preserve">Added </w:t>
            </w:r>
            <w:r w:rsidRPr="00F651E9">
              <w:rPr>
                <w:sz w:val="22"/>
                <w:szCs w:val="18"/>
              </w:rPr>
              <w:t>TM25: Wrong Way Vehicle Detection and Warning (</w:t>
            </w:r>
            <w:r>
              <w:rPr>
                <w:sz w:val="22"/>
                <w:szCs w:val="18"/>
              </w:rPr>
              <w:t>Tallahassee School Zone Flashers</w:t>
            </w:r>
            <w:r w:rsidRPr="00F651E9">
              <w:rPr>
                <w:sz w:val="22"/>
                <w:szCs w:val="18"/>
              </w:rPr>
              <w:t xml:space="preserve">). </w:t>
            </w:r>
            <w:r>
              <w:rPr>
                <w:sz w:val="22"/>
                <w:szCs w:val="18"/>
              </w:rPr>
              <w:t>Removed</w:t>
            </w:r>
            <w:r w:rsidRPr="00F651E9">
              <w:rPr>
                <w:sz w:val="22"/>
                <w:szCs w:val="18"/>
              </w:rPr>
              <w:t xml:space="preserve"> TM12: Dynamic Roadway Warning (</w:t>
            </w:r>
            <w:r>
              <w:rPr>
                <w:sz w:val="22"/>
                <w:szCs w:val="18"/>
              </w:rPr>
              <w:t>Tallahassee School Zone Flashers</w:t>
            </w:r>
            <w:r w:rsidRPr="00F651E9">
              <w:rPr>
                <w:sz w:val="22"/>
                <w:szCs w:val="18"/>
              </w:rPr>
              <w:t>)</w:t>
            </w:r>
            <w:r>
              <w:rPr>
                <w:sz w:val="22"/>
                <w:szCs w:val="18"/>
              </w:rPr>
              <w:t xml:space="preserve"> service package</w:t>
            </w:r>
            <w:r w:rsidRPr="00F651E9">
              <w:rPr>
                <w:sz w:val="22"/>
                <w:szCs w:val="18"/>
              </w:rPr>
              <w:t>.</w:t>
            </w:r>
          </w:p>
        </w:tc>
      </w:tr>
    </w:tbl>
    <w:p w14:paraId="2E0D19B2" w14:textId="77777777" w:rsidR="00D76ED1" w:rsidRDefault="00D76ED1" w:rsidP="00F156E2"/>
    <w:p w14:paraId="46ACECA5" w14:textId="233AB59A" w:rsidR="00F651E9" w:rsidRDefault="00F651E9" w:rsidP="00F42636">
      <w:pPr>
        <w:pStyle w:val="Heading2"/>
        <w:keepNext/>
      </w:pPr>
      <w:bookmarkStart w:id="84" w:name="_Toc91800467"/>
      <w:r>
        <w:lastRenderedPageBreak/>
        <w:t>Architecture Functional Requirements</w:t>
      </w:r>
      <w:bookmarkEnd w:id="84"/>
    </w:p>
    <w:p w14:paraId="61966E10" w14:textId="77777777" w:rsidR="00DB69F2" w:rsidRDefault="00504146" w:rsidP="00DB69F2">
      <w:pPr>
        <w:keepNext/>
      </w:pPr>
      <w:r>
        <w:t xml:space="preserve">The functional requirements were reviewed in the converted architecture for any changes resulting from conversion. </w:t>
      </w:r>
      <w:r w:rsidR="00DB69F2">
        <w:t xml:space="preserve">No requirements in the RITSA were affected by the conversion. </w:t>
      </w:r>
    </w:p>
    <w:p w14:paraId="1BD033E0" w14:textId="04BCFF2F" w:rsidR="00F651E9" w:rsidRDefault="00F651E9" w:rsidP="00DB69F2">
      <w:pPr>
        <w:pStyle w:val="Heading2"/>
        <w:keepNext/>
      </w:pPr>
      <w:bookmarkStart w:id="85" w:name="_Toc91800468"/>
      <w:r>
        <w:t xml:space="preserve">Architecture </w:t>
      </w:r>
      <w:r w:rsidR="00EE0BCF">
        <w:t>Information Flows</w:t>
      </w:r>
      <w:bookmarkEnd w:id="85"/>
    </w:p>
    <w:p w14:paraId="7FAC4B30" w14:textId="53F78D9E" w:rsidR="00E5398E" w:rsidRDefault="00E5398E" w:rsidP="00F651E9">
      <w:pPr>
        <w:keepNext/>
      </w:pPr>
      <w:r>
        <w:t xml:space="preserve">During the conversion process, new information flows were added to the interface tab in the RAD-IT software but were not added to the architecture. </w:t>
      </w:r>
      <w:r w:rsidR="00245A92">
        <w:t>T</w:t>
      </w:r>
      <w:r>
        <w:t>hese new flows available for future tailoring based on stakeholder needs or requests but did not change the architecture content represented by the pre-conversion architecture.</w:t>
      </w:r>
    </w:p>
    <w:p w14:paraId="6207E8ED" w14:textId="77777777" w:rsidR="008349FD" w:rsidRPr="009E5988" w:rsidRDefault="00CD340F" w:rsidP="008349FD">
      <w:pPr>
        <w:keepNext/>
        <w:ind w:left="58"/>
      </w:pPr>
      <w:r>
        <w:t>Additional information</w:t>
      </w:r>
      <w:r w:rsidRPr="00EE0BCF">
        <w:t xml:space="preserve"> flows </w:t>
      </w:r>
      <w:r>
        <w:t xml:space="preserve">were added to the architecture database related specifically to the </w:t>
      </w:r>
      <w:r w:rsidRPr="007B1608">
        <w:rPr>
          <w:i/>
          <w:iCs/>
        </w:rPr>
        <w:t>roadway equipment coordination</w:t>
      </w:r>
      <w:r>
        <w:t xml:space="preserve"> information flow</w:t>
      </w:r>
      <w:r w:rsidR="008349FD">
        <w:t xml:space="preserve">. </w:t>
      </w:r>
      <w:r w:rsidR="008349FD" w:rsidRPr="009E5988">
        <w:t>The roadway equipment coordination information flow was replaced in ARC-IT Version 9.0 with 14 specific information flows,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8349FD" w:rsidRPr="00D34325" w14:paraId="5FB5D27C" w14:textId="77777777" w:rsidTr="00FE57FF">
        <w:tc>
          <w:tcPr>
            <w:tcW w:w="5035" w:type="dxa"/>
          </w:tcPr>
          <w:p w14:paraId="647FBA3E" w14:textId="77777777" w:rsidR="008349FD" w:rsidRPr="009E5988" w:rsidRDefault="008349FD" w:rsidP="00FE57FF">
            <w:pPr>
              <w:pStyle w:val="ListParagraph"/>
              <w:numPr>
                <w:ilvl w:val="0"/>
                <w:numId w:val="19"/>
              </w:numPr>
              <w:jc w:val="left"/>
            </w:pPr>
            <w:r w:rsidRPr="009E5988">
              <w:t>advisory radio coordination</w:t>
            </w:r>
          </w:p>
          <w:p w14:paraId="1318B6D1" w14:textId="77777777" w:rsidR="008349FD" w:rsidRPr="009E5988" w:rsidRDefault="008349FD" w:rsidP="00FE57FF">
            <w:pPr>
              <w:pStyle w:val="ListParagraph"/>
              <w:numPr>
                <w:ilvl w:val="0"/>
                <w:numId w:val="19"/>
              </w:numPr>
              <w:jc w:val="left"/>
            </w:pPr>
            <w:r w:rsidRPr="009E5988">
              <w:t>barrier system coordination</w:t>
            </w:r>
          </w:p>
          <w:p w14:paraId="362A1EAF" w14:textId="77777777" w:rsidR="008349FD" w:rsidRPr="009E5988" w:rsidRDefault="008349FD" w:rsidP="00FE57FF">
            <w:pPr>
              <w:pStyle w:val="ListParagraph"/>
              <w:numPr>
                <w:ilvl w:val="0"/>
                <w:numId w:val="19"/>
              </w:numPr>
              <w:jc w:val="left"/>
            </w:pPr>
            <w:r w:rsidRPr="009E5988">
              <w:t>dynamic sign coordination</w:t>
            </w:r>
          </w:p>
          <w:p w14:paraId="08E7E03E" w14:textId="77777777" w:rsidR="008349FD" w:rsidRPr="009E5988" w:rsidRDefault="008349FD" w:rsidP="00FE57FF">
            <w:pPr>
              <w:pStyle w:val="ListParagraph"/>
              <w:numPr>
                <w:ilvl w:val="0"/>
                <w:numId w:val="19"/>
              </w:numPr>
              <w:jc w:val="left"/>
            </w:pPr>
            <w:r w:rsidRPr="009E5988">
              <w:t>environmental sensor coordination</w:t>
            </w:r>
          </w:p>
          <w:p w14:paraId="429254A2" w14:textId="77777777" w:rsidR="008349FD" w:rsidRPr="009E5988" w:rsidRDefault="008349FD" w:rsidP="00FE57FF">
            <w:pPr>
              <w:pStyle w:val="ListParagraph"/>
              <w:numPr>
                <w:ilvl w:val="0"/>
                <w:numId w:val="19"/>
              </w:numPr>
              <w:jc w:val="left"/>
            </w:pPr>
            <w:r w:rsidRPr="009E5988">
              <w:t>lane management coordination</w:t>
            </w:r>
          </w:p>
          <w:p w14:paraId="02C5A7D7" w14:textId="77777777" w:rsidR="008349FD" w:rsidRPr="009E5988" w:rsidRDefault="008349FD" w:rsidP="00FE57FF">
            <w:pPr>
              <w:pStyle w:val="ListParagraph"/>
              <w:numPr>
                <w:ilvl w:val="0"/>
                <w:numId w:val="19"/>
              </w:numPr>
              <w:jc w:val="left"/>
            </w:pPr>
            <w:r w:rsidRPr="009E5988">
              <w:t>local priority request coordination</w:t>
            </w:r>
          </w:p>
          <w:p w14:paraId="73C4A68A" w14:textId="77777777" w:rsidR="008349FD" w:rsidRPr="009E5988" w:rsidRDefault="008349FD" w:rsidP="00FE57FF">
            <w:pPr>
              <w:pStyle w:val="ListParagraph"/>
              <w:numPr>
                <w:ilvl w:val="0"/>
                <w:numId w:val="19"/>
              </w:numPr>
              <w:jc w:val="left"/>
            </w:pPr>
            <w:r w:rsidRPr="009E5988">
              <w:t>passive vehicle monitoring coordination</w:t>
            </w:r>
          </w:p>
        </w:tc>
        <w:tc>
          <w:tcPr>
            <w:tcW w:w="4315" w:type="dxa"/>
          </w:tcPr>
          <w:p w14:paraId="5A35E841" w14:textId="77777777" w:rsidR="008349FD" w:rsidRPr="009E5988" w:rsidRDefault="008349FD" w:rsidP="00FE57FF">
            <w:pPr>
              <w:pStyle w:val="ListParagraph"/>
              <w:numPr>
                <w:ilvl w:val="0"/>
                <w:numId w:val="19"/>
              </w:numPr>
              <w:jc w:val="left"/>
            </w:pPr>
            <w:r w:rsidRPr="009E5988">
              <w:t>reversible lane coordination</w:t>
            </w:r>
          </w:p>
          <w:p w14:paraId="611BFA93" w14:textId="77777777" w:rsidR="008349FD" w:rsidRPr="009E5988" w:rsidRDefault="008349FD" w:rsidP="00FE57FF">
            <w:pPr>
              <w:pStyle w:val="ListParagraph"/>
              <w:numPr>
                <w:ilvl w:val="0"/>
                <w:numId w:val="19"/>
              </w:numPr>
              <w:jc w:val="left"/>
            </w:pPr>
            <w:r w:rsidRPr="009E5988">
              <w:t>roadway warning coordination</w:t>
            </w:r>
          </w:p>
          <w:p w14:paraId="0968C800" w14:textId="77777777" w:rsidR="008349FD" w:rsidRPr="009E5988" w:rsidRDefault="008349FD" w:rsidP="00FE57FF">
            <w:pPr>
              <w:pStyle w:val="ListParagraph"/>
              <w:numPr>
                <w:ilvl w:val="0"/>
                <w:numId w:val="19"/>
              </w:numPr>
              <w:jc w:val="left"/>
            </w:pPr>
            <w:r w:rsidRPr="009E5988">
              <w:t>signal control coordination</w:t>
            </w:r>
          </w:p>
          <w:p w14:paraId="13CD5F60" w14:textId="77777777" w:rsidR="008349FD" w:rsidRPr="009E5988" w:rsidRDefault="008349FD" w:rsidP="00FE57FF">
            <w:pPr>
              <w:pStyle w:val="ListParagraph"/>
              <w:numPr>
                <w:ilvl w:val="0"/>
                <w:numId w:val="19"/>
              </w:numPr>
              <w:jc w:val="left"/>
            </w:pPr>
            <w:r w:rsidRPr="009E5988">
              <w:t>traffic detector coordination</w:t>
            </w:r>
          </w:p>
          <w:p w14:paraId="48D0A244" w14:textId="77777777" w:rsidR="008349FD" w:rsidRPr="009E5988" w:rsidRDefault="008349FD" w:rsidP="00FE57FF">
            <w:pPr>
              <w:pStyle w:val="ListParagraph"/>
              <w:numPr>
                <w:ilvl w:val="0"/>
                <w:numId w:val="19"/>
              </w:numPr>
              <w:jc w:val="left"/>
            </w:pPr>
            <w:r w:rsidRPr="009E5988">
              <w:t>traffic metering coordination</w:t>
            </w:r>
          </w:p>
          <w:p w14:paraId="06EDF3FB" w14:textId="77777777" w:rsidR="008349FD" w:rsidRPr="009E5988" w:rsidRDefault="008349FD" w:rsidP="00FE57FF">
            <w:pPr>
              <w:pStyle w:val="ListParagraph"/>
              <w:numPr>
                <w:ilvl w:val="0"/>
                <w:numId w:val="19"/>
              </w:numPr>
              <w:jc w:val="left"/>
            </w:pPr>
            <w:r w:rsidRPr="009E5988">
              <w:t>vehicle occupancy coordination</w:t>
            </w:r>
          </w:p>
          <w:p w14:paraId="71B59F86" w14:textId="77777777" w:rsidR="008349FD" w:rsidRPr="009E5988" w:rsidRDefault="008349FD" w:rsidP="00FE57FF">
            <w:pPr>
              <w:pStyle w:val="ListParagraph"/>
              <w:numPr>
                <w:ilvl w:val="0"/>
                <w:numId w:val="19"/>
              </w:numPr>
              <w:jc w:val="left"/>
            </w:pPr>
            <w:r w:rsidRPr="009E5988">
              <w:t xml:space="preserve">video surveillance coordination </w:t>
            </w:r>
          </w:p>
        </w:tc>
      </w:tr>
    </w:tbl>
    <w:p w14:paraId="28BD74CE" w14:textId="641A6170" w:rsidR="00CD340F" w:rsidRDefault="00BE2650" w:rsidP="00BE2650">
      <w:r w:rsidRPr="00D92876">
        <w:t xml:space="preserve">Each instance of the </w:t>
      </w:r>
      <w:r w:rsidRPr="00D92876">
        <w:rPr>
          <w:i/>
          <w:iCs/>
        </w:rPr>
        <w:t>roadway equipment coordination</w:t>
      </w:r>
      <w:r w:rsidRPr="00D92876">
        <w:t xml:space="preserve"> information flow replacement was reviewed based on the services it supported in the original RITSA and decisions on which new information flows to use as replacements were based on the service analysis. </w:t>
      </w:r>
      <w:r w:rsidRPr="00BE2650">
        <w:t xml:space="preserve">The results of the interface analysis are </w:t>
      </w:r>
      <w:r>
        <w:t xml:space="preserve">as follows as applied to each source-destination pair affected. </w:t>
      </w:r>
    </w:p>
    <w:p w14:paraId="48F81D85" w14:textId="3AFF1817" w:rsidR="00245A92" w:rsidRDefault="00245A92" w:rsidP="00BE2650">
      <w:pPr>
        <w:ind w:left="58"/>
      </w:pPr>
      <w:r>
        <w:t>Bay County Field Equipment and FDOT District 3 Field Equipment</w:t>
      </w:r>
    </w:p>
    <w:p w14:paraId="674C0D42" w14:textId="5DA7939E" w:rsidR="00597113" w:rsidRDefault="00597113" w:rsidP="00597113">
      <w:pPr>
        <w:pStyle w:val="ListParagraph"/>
        <w:numPr>
          <w:ilvl w:val="0"/>
          <w:numId w:val="40"/>
        </w:numPr>
      </w:pPr>
      <w:r>
        <w:t>dynamic sign coordination</w:t>
      </w:r>
    </w:p>
    <w:p w14:paraId="00D7047F" w14:textId="3DC58962" w:rsidR="00597113" w:rsidRDefault="008A5619" w:rsidP="00597113">
      <w:pPr>
        <w:pStyle w:val="ListParagraph"/>
        <w:numPr>
          <w:ilvl w:val="0"/>
          <w:numId w:val="40"/>
        </w:numPr>
      </w:pPr>
      <w:r>
        <w:t>local priority request coordination</w:t>
      </w:r>
    </w:p>
    <w:p w14:paraId="5E345B7A" w14:textId="36C66494" w:rsidR="00B24222" w:rsidRDefault="00B24222" w:rsidP="00597113">
      <w:pPr>
        <w:pStyle w:val="ListParagraph"/>
        <w:numPr>
          <w:ilvl w:val="0"/>
          <w:numId w:val="40"/>
        </w:numPr>
      </w:pPr>
      <w:r>
        <w:t>signal control coordination</w:t>
      </w:r>
    </w:p>
    <w:p w14:paraId="740D5E00" w14:textId="4C281062" w:rsidR="00B24222" w:rsidRDefault="00B24222" w:rsidP="00597113">
      <w:pPr>
        <w:pStyle w:val="ListParagraph"/>
        <w:numPr>
          <w:ilvl w:val="0"/>
          <w:numId w:val="40"/>
        </w:numPr>
      </w:pPr>
      <w:r>
        <w:t>traffic detector coordination</w:t>
      </w:r>
    </w:p>
    <w:p w14:paraId="38095C97" w14:textId="47272BD9" w:rsidR="00B24222" w:rsidRDefault="00B24222" w:rsidP="00597113">
      <w:pPr>
        <w:pStyle w:val="ListParagraph"/>
        <w:numPr>
          <w:ilvl w:val="0"/>
          <w:numId w:val="40"/>
        </w:numPr>
      </w:pPr>
      <w:r>
        <w:t>video surveillance coordination</w:t>
      </w:r>
    </w:p>
    <w:p w14:paraId="6C09A530" w14:textId="504FA27A" w:rsidR="00245A92" w:rsidRDefault="00245A92" w:rsidP="00245A92">
      <w:pPr>
        <w:ind w:left="58"/>
      </w:pPr>
      <w:bookmarkStart w:id="86" w:name="_Hlk91799019"/>
      <w:r>
        <w:t>City of Gulf Breeze Field Equipment and City of Milton Field Equipment</w:t>
      </w:r>
    </w:p>
    <w:p w14:paraId="79F85DAF" w14:textId="77777777" w:rsidR="004E4254" w:rsidRDefault="004E4254" w:rsidP="008A5619">
      <w:pPr>
        <w:pStyle w:val="ListParagraph"/>
        <w:numPr>
          <w:ilvl w:val="0"/>
          <w:numId w:val="40"/>
        </w:numPr>
      </w:pPr>
      <w:r>
        <w:t>advisory radio coordination</w:t>
      </w:r>
    </w:p>
    <w:p w14:paraId="286939D0" w14:textId="6AB9EE50" w:rsidR="008A5619" w:rsidRDefault="008A5619" w:rsidP="008A5619">
      <w:pPr>
        <w:pStyle w:val="ListParagraph"/>
        <w:numPr>
          <w:ilvl w:val="0"/>
          <w:numId w:val="40"/>
        </w:numPr>
      </w:pPr>
      <w:r>
        <w:t>dynamic sign coordination</w:t>
      </w:r>
    </w:p>
    <w:p w14:paraId="67DB9FA6" w14:textId="13A0589A" w:rsidR="008A5619" w:rsidRDefault="008A5619" w:rsidP="008A5619">
      <w:pPr>
        <w:pStyle w:val="ListParagraph"/>
        <w:numPr>
          <w:ilvl w:val="0"/>
          <w:numId w:val="40"/>
        </w:numPr>
      </w:pPr>
      <w:r>
        <w:t>local priority request coordination</w:t>
      </w:r>
    </w:p>
    <w:p w14:paraId="4822E74B" w14:textId="77777777" w:rsidR="00B24222" w:rsidRDefault="008A5619" w:rsidP="00B24222">
      <w:pPr>
        <w:pStyle w:val="ListParagraph"/>
        <w:numPr>
          <w:ilvl w:val="0"/>
          <w:numId w:val="40"/>
        </w:numPr>
      </w:pPr>
      <w:r>
        <w:lastRenderedPageBreak/>
        <w:t>passive vehicle monitoring coordination</w:t>
      </w:r>
    </w:p>
    <w:p w14:paraId="0FCA694C" w14:textId="77777777" w:rsidR="00B24222" w:rsidRDefault="00B24222" w:rsidP="00B24222">
      <w:pPr>
        <w:pStyle w:val="ListParagraph"/>
        <w:numPr>
          <w:ilvl w:val="0"/>
          <w:numId w:val="40"/>
        </w:numPr>
      </w:pPr>
      <w:r>
        <w:t>signal control coordination</w:t>
      </w:r>
    </w:p>
    <w:p w14:paraId="63364DC4" w14:textId="77777777" w:rsidR="00B24222" w:rsidRDefault="00B24222" w:rsidP="00B24222">
      <w:pPr>
        <w:pStyle w:val="ListParagraph"/>
        <w:numPr>
          <w:ilvl w:val="0"/>
          <w:numId w:val="40"/>
        </w:numPr>
      </w:pPr>
      <w:r>
        <w:t>traffic detector coordination</w:t>
      </w:r>
    </w:p>
    <w:p w14:paraId="0973CF62" w14:textId="35524B25" w:rsidR="008A5619" w:rsidRDefault="00B24222" w:rsidP="00B24222">
      <w:pPr>
        <w:pStyle w:val="ListParagraph"/>
        <w:numPr>
          <w:ilvl w:val="0"/>
          <w:numId w:val="40"/>
        </w:numPr>
      </w:pPr>
      <w:r>
        <w:t>video surveillance coordination</w:t>
      </w:r>
    </w:p>
    <w:p w14:paraId="6FF3F577" w14:textId="2DE6E107" w:rsidR="00245A92" w:rsidRDefault="00245A92" w:rsidP="00BE2650">
      <w:pPr>
        <w:ind w:left="58"/>
      </w:pPr>
      <w:r>
        <w:t>City of Gulf Breeze Field Equipment and City of Pensacola Field Equipment</w:t>
      </w:r>
    </w:p>
    <w:p w14:paraId="4B8520E7" w14:textId="77777777" w:rsidR="004E4254" w:rsidRDefault="004E4254" w:rsidP="004E4254">
      <w:pPr>
        <w:pStyle w:val="ListParagraph"/>
        <w:numPr>
          <w:ilvl w:val="0"/>
          <w:numId w:val="40"/>
        </w:numPr>
      </w:pPr>
      <w:r>
        <w:t>advisory radio coordination</w:t>
      </w:r>
    </w:p>
    <w:p w14:paraId="6F88A142" w14:textId="77777777" w:rsidR="008A5619" w:rsidRDefault="008A5619" w:rsidP="008A5619">
      <w:pPr>
        <w:pStyle w:val="ListParagraph"/>
        <w:numPr>
          <w:ilvl w:val="0"/>
          <w:numId w:val="40"/>
        </w:numPr>
      </w:pPr>
      <w:r>
        <w:t>dynamic sign coordination</w:t>
      </w:r>
    </w:p>
    <w:p w14:paraId="1381B152" w14:textId="77777777" w:rsidR="008A5619" w:rsidRDefault="008A5619" w:rsidP="008A5619">
      <w:pPr>
        <w:pStyle w:val="ListParagraph"/>
        <w:numPr>
          <w:ilvl w:val="0"/>
          <w:numId w:val="40"/>
        </w:numPr>
      </w:pPr>
      <w:r>
        <w:t>local priority request coordination</w:t>
      </w:r>
    </w:p>
    <w:p w14:paraId="47EA8F21" w14:textId="77777777" w:rsidR="00B24222" w:rsidRDefault="008A5619" w:rsidP="00B24222">
      <w:pPr>
        <w:pStyle w:val="ListParagraph"/>
        <w:numPr>
          <w:ilvl w:val="0"/>
          <w:numId w:val="40"/>
        </w:numPr>
      </w:pPr>
      <w:r>
        <w:t>passive vehicle monitoring coordination</w:t>
      </w:r>
    </w:p>
    <w:p w14:paraId="423091B7" w14:textId="77777777" w:rsidR="00B24222" w:rsidRDefault="00B24222" w:rsidP="00B24222">
      <w:pPr>
        <w:pStyle w:val="ListParagraph"/>
        <w:numPr>
          <w:ilvl w:val="0"/>
          <w:numId w:val="40"/>
        </w:numPr>
      </w:pPr>
      <w:r>
        <w:t>signal control coordination</w:t>
      </w:r>
    </w:p>
    <w:p w14:paraId="5C52E229" w14:textId="77777777" w:rsidR="00B24222" w:rsidRDefault="00B24222" w:rsidP="00B24222">
      <w:pPr>
        <w:pStyle w:val="ListParagraph"/>
        <w:numPr>
          <w:ilvl w:val="0"/>
          <w:numId w:val="40"/>
        </w:numPr>
      </w:pPr>
      <w:r>
        <w:t>traffic detector coordination</w:t>
      </w:r>
    </w:p>
    <w:p w14:paraId="679F47C7" w14:textId="72BB2013" w:rsidR="008A5619" w:rsidRDefault="00B24222" w:rsidP="00B24222">
      <w:pPr>
        <w:pStyle w:val="ListParagraph"/>
        <w:numPr>
          <w:ilvl w:val="0"/>
          <w:numId w:val="40"/>
        </w:numPr>
      </w:pPr>
      <w:r>
        <w:t>video surveillance coordination</w:t>
      </w:r>
    </w:p>
    <w:p w14:paraId="26D8F3B1" w14:textId="42A81694" w:rsidR="00245A92" w:rsidRDefault="00245A92" w:rsidP="00245A92">
      <w:pPr>
        <w:ind w:left="58"/>
      </w:pPr>
      <w:r>
        <w:t>City of Gulf Breeze Field Equipment and County and Local Field Equipment</w:t>
      </w:r>
    </w:p>
    <w:p w14:paraId="4D4C2146" w14:textId="77777777" w:rsidR="004E4254" w:rsidRDefault="004E4254" w:rsidP="004E4254">
      <w:pPr>
        <w:pStyle w:val="ListParagraph"/>
        <w:numPr>
          <w:ilvl w:val="0"/>
          <w:numId w:val="40"/>
        </w:numPr>
      </w:pPr>
      <w:r>
        <w:t>advisory radio coordination</w:t>
      </w:r>
    </w:p>
    <w:p w14:paraId="64917F39" w14:textId="77777777" w:rsidR="008A5619" w:rsidRDefault="008A5619" w:rsidP="008A5619">
      <w:pPr>
        <w:pStyle w:val="ListParagraph"/>
        <w:numPr>
          <w:ilvl w:val="0"/>
          <w:numId w:val="40"/>
        </w:numPr>
      </w:pPr>
      <w:r>
        <w:t>dynamic sign coordination</w:t>
      </w:r>
    </w:p>
    <w:p w14:paraId="4AAF680D" w14:textId="77777777" w:rsidR="008A5619" w:rsidRDefault="008A5619" w:rsidP="008A5619">
      <w:pPr>
        <w:pStyle w:val="ListParagraph"/>
        <w:numPr>
          <w:ilvl w:val="0"/>
          <w:numId w:val="40"/>
        </w:numPr>
      </w:pPr>
      <w:r>
        <w:t>local priority request coordination</w:t>
      </w:r>
    </w:p>
    <w:p w14:paraId="67ED2369" w14:textId="77777777" w:rsidR="00B24222" w:rsidRDefault="008A5619" w:rsidP="00B24222">
      <w:pPr>
        <w:pStyle w:val="ListParagraph"/>
        <w:numPr>
          <w:ilvl w:val="0"/>
          <w:numId w:val="40"/>
        </w:numPr>
      </w:pPr>
      <w:r>
        <w:t>passive vehicle monitoring coordination</w:t>
      </w:r>
    </w:p>
    <w:p w14:paraId="6F466691" w14:textId="77777777" w:rsidR="00B24222" w:rsidRDefault="00B24222" w:rsidP="00B24222">
      <w:pPr>
        <w:pStyle w:val="ListParagraph"/>
        <w:numPr>
          <w:ilvl w:val="0"/>
          <w:numId w:val="40"/>
        </w:numPr>
      </w:pPr>
      <w:r>
        <w:t>signal control coordination</w:t>
      </w:r>
    </w:p>
    <w:p w14:paraId="7AD9A881" w14:textId="77777777" w:rsidR="00B24222" w:rsidRDefault="00B24222" w:rsidP="00B24222">
      <w:pPr>
        <w:pStyle w:val="ListParagraph"/>
        <w:numPr>
          <w:ilvl w:val="0"/>
          <w:numId w:val="40"/>
        </w:numPr>
      </w:pPr>
      <w:r>
        <w:t>traffic detector coordination</w:t>
      </w:r>
    </w:p>
    <w:p w14:paraId="3CCA970F" w14:textId="0B22695B" w:rsidR="008A5619" w:rsidRDefault="00B24222" w:rsidP="00B24222">
      <w:pPr>
        <w:pStyle w:val="ListParagraph"/>
        <w:numPr>
          <w:ilvl w:val="0"/>
          <w:numId w:val="40"/>
        </w:numPr>
      </w:pPr>
      <w:r>
        <w:t>video surveillance coordination</w:t>
      </w:r>
    </w:p>
    <w:p w14:paraId="1E383D05" w14:textId="6E43AFEE" w:rsidR="00245A92" w:rsidRDefault="00245A92" w:rsidP="00245A92">
      <w:pPr>
        <w:ind w:left="58"/>
      </w:pPr>
      <w:r>
        <w:t>City of Gulf Breeze Field Equipment and Escambia County Field Equipment</w:t>
      </w:r>
    </w:p>
    <w:p w14:paraId="7CA54EB8" w14:textId="77777777" w:rsidR="004E4254" w:rsidRDefault="004E4254" w:rsidP="004E4254">
      <w:pPr>
        <w:pStyle w:val="ListParagraph"/>
        <w:numPr>
          <w:ilvl w:val="0"/>
          <w:numId w:val="40"/>
        </w:numPr>
      </w:pPr>
      <w:r>
        <w:t>advisory radio coordination</w:t>
      </w:r>
    </w:p>
    <w:p w14:paraId="4311DCC3" w14:textId="77777777" w:rsidR="008A5619" w:rsidRDefault="008A5619" w:rsidP="008A5619">
      <w:pPr>
        <w:pStyle w:val="ListParagraph"/>
        <w:numPr>
          <w:ilvl w:val="0"/>
          <w:numId w:val="40"/>
        </w:numPr>
      </w:pPr>
      <w:r>
        <w:t>dynamic sign coordination</w:t>
      </w:r>
    </w:p>
    <w:p w14:paraId="5FF74B34" w14:textId="77777777" w:rsidR="008A5619" w:rsidRDefault="008A5619" w:rsidP="008A5619">
      <w:pPr>
        <w:pStyle w:val="ListParagraph"/>
        <w:numPr>
          <w:ilvl w:val="0"/>
          <w:numId w:val="40"/>
        </w:numPr>
      </w:pPr>
      <w:r>
        <w:t>local priority request coordination</w:t>
      </w:r>
    </w:p>
    <w:p w14:paraId="6A293971" w14:textId="77777777" w:rsidR="00B24222" w:rsidRDefault="008A5619" w:rsidP="00B24222">
      <w:pPr>
        <w:pStyle w:val="ListParagraph"/>
        <w:numPr>
          <w:ilvl w:val="0"/>
          <w:numId w:val="40"/>
        </w:numPr>
      </w:pPr>
      <w:r>
        <w:t>passive vehicle monitoring coordination</w:t>
      </w:r>
    </w:p>
    <w:p w14:paraId="600DF0CE" w14:textId="77777777" w:rsidR="00B24222" w:rsidRDefault="00B24222" w:rsidP="00B24222">
      <w:pPr>
        <w:pStyle w:val="ListParagraph"/>
        <w:numPr>
          <w:ilvl w:val="0"/>
          <w:numId w:val="40"/>
        </w:numPr>
      </w:pPr>
      <w:r>
        <w:t>signal control coordination</w:t>
      </w:r>
    </w:p>
    <w:p w14:paraId="11DBEC33" w14:textId="77777777" w:rsidR="00B24222" w:rsidRDefault="00B24222" w:rsidP="00B24222">
      <w:pPr>
        <w:pStyle w:val="ListParagraph"/>
        <w:numPr>
          <w:ilvl w:val="0"/>
          <w:numId w:val="40"/>
        </w:numPr>
      </w:pPr>
      <w:r>
        <w:t>traffic detector coordination</w:t>
      </w:r>
    </w:p>
    <w:p w14:paraId="1F4EF52A" w14:textId="3D012071" w:rsidR="008A5619" w:rsidRDefault="00B24222" w:rsidP="00B24222">
      <w:pPr>
        <w:pStyle w:val="ListParagraph"/>
        <w:numPr>
          <w:ilvl w:val="0"/>
          <w:numId w:val="40"/>
        </w:numPr>
      </w:pPr>
      <w:r>
        <w:t>video surveillance coordination</w:t>
      </w:r>
    </w:p>
    <w:p w14:paraId="35C121B7" w14:textId="3B828244" w:rsidR="00245A92" w:rsidRDefault="00245A92" w:rsidP="00245A92">
      <w:pPr>
        <w:ind w:left="58"/>
      </w:pPr>
      <w:r>
        <w:t xml:space="preserve">City of Gulf Breeze Field Equipment and </w:t>
      </w:r>
      <w:r w:rsidR="00597113">
        <w:t>Santa Rosa County</w:t>
      </w:r>
      <w:r>
        <w:t xml:space="preserve"> Field Equipment</w:t>
      </w:r>
    </w:p>
    <w:p w14:paraId="6CC9F64E" w14:textId="77777777" w:rsidR="004E4254" w:rsidRDefault="004E4254" w:rsidP="004E4254">
      <w:pPr>
        <w:pStyle w:val="ListParagraph"/>
        <w:numPr>
          <w:ilvl w:val="0"/>
          <w:numId w:val="40"/>
        </w:numPr>
      </w:pPr>
      <w:r>
        <w:t>advisory radio coordination</w:t>
      </w:r>
    </w:p>
    <w:p w14:paraId="0F3DD22B" w14:textId="77777777" w:rsidR="008A5619" w:rsidRDefault="008A5619" w:rsidP="008A5619">
      <w:pPr>
        <w:pStyle w:val="ListParagraph"/>
        <w:numPr>
          <w:ilvl w:val="0"/>
          <w:numId w:val="40"/>
        </w:numPr>
      </w:pPr>
      <w:r>
        <w:t>dynamic sign coordination</w:t>
      </w:r>
    </w:p>
    <w:p w14:paraId="64F632AB" w14:textId="77777777" w:rsidR="008A5619" w:rsidRDefault="008A5619" w:rsidP="008A5619">
      <w:pPr>
        <w:pStyle w:val="ListParagraph"/>
        <w:numPr>
          <w:ilvl w:val="0"/>
          <w:numId w:val="40"/>
        </w:numPr>
      </w:pPr>
      <w:r>
        <w:t>local priority request coordination</w:t>
      </w:r>
    </w:p>
    <w:p w14:paraId="67EFBB83" w14:textId="77777777" w:rsidR="00B24222" w:rsidRDefault="008A5619" w:rsidP="00B24222">
      <w:pPr>
        <w:pStyle w:val="ListParagraph"/>
        <w:numPr>
          <w:ilvl w:val="0"/>
          <w:numId w:val="40"/>
        </w:numPr>
      </w:pPr>
      <w:r>
        <w:t>passive vehicle monitoring coordination</w:t>
      </w:r>
    </w:p>
    <w:p w14:paraId="3F791A78" w14:textId="77777777" w:rsidR="00B24222" w:rsidRDefault="00B24222" w:rsidP="00B24222">
      <w:pPr>
        <w:pStyle w:val="ListParagraph"/>
        <w:numPr>
          <w:ilvl w:val="0"/>
          <w:numId w:val="40"/>
        </w:numPr>
      </w:pPr>
      <w:r>
        <w:t>signal control coordination</w:t>
      </w:r>
    </w:p>
    <w:p w14:paraId="23F942CA" w14:textId="77777777" w:rsidR="00B24222" w:rsidRDefault="00B24222" w:rsidP="00B24222">
      <w:pPr>
        <w:pStyle w:val="ListParagraph"/>
        <w:numPr>
          <w:ilvl w:val="0"/>
          <w:numId w:val="40"/>
        </w:numPr>
      </w:pPr>
      <w:r>
        <w:lastRenderedPageBreak/>
        <w:t>traffic detector coordination</w:t>
      </w:r>
    </w:p>
    <w:p w14:paraId="51B48294" w14:textId="2C840704" w:rsidR="008A5619" w:rsidRDefault="00B24222" w:rsidP="00B24222">
      <w:pPr>
        <w:pStyle w:val="ListParagraph"/>
        <w:numPr>
          <w:ilvl w:val="0"/>
          <w:numId w:val="40"/>
        </w:numPr>
      </w:pPr>
      <w:r>
        <w:t>video surveillance coordination</w:t>
      </w:r>
    </w:p>
    <w:p w14:paraId="4F864D7B" w14:textId="68393625" w:rsidR="00597113" w:rsidRDefault="00597113" w:rsidP="00530EDA">
      <w:pPr>
        <w:keepNext/>
        <w:ind w:left="58"/>
      </w:pPr>
      <w:r>
        <w:t>City of Milton Field Equipment and City of Pensacola Field Equipment</w:t>
      </w:r>
    </w:p>
    <w:p w14:paraId="1AFB0C25" w14:textId="77777777" w:rsidR="004E4254" w:rsidRDefault="004E4254" w:rsidP="004E4254">
      <w:pPr>
        <w:pStyle w:val="ListParagraph"/>
        <w:numPr>
          <w:ilvl w:val="0"/>
          <w:numId w:val="40"/>
        </w:numPr>
      </w:pPr>
      <w:r>
        <w:t>advisory radio coordination</w:t>
      </w:r>
    </w:p>
    <w:p w14:paraId="15024222" w14:textId="77777777" w:rsidR="008A5619" w:rsidRDefault="008A5619" w:rsidP="00530EDA">
      <w:pPr>
        <w:pStyle w:val="ListParagraph"/>
        <w:keepNext/>
        <w:numPr>
          <w:ilvl w:val="0"/>
          <w:numId w:val="40"/>
        </w:numPr>
      </w:pPr>
      <w:r>
        <w:t>dynamic sign coordination</w:t>
      </w:r>
    </w:p>
    <w:p w14:paraId="08DC720E" w14:textId="77777777" w:rsidR="008A5619" w:rsidRDefault="008A5619" w:rsidP="008A5619">
      <w:pPr>
        <w:pStyle w:val="ListParagraph"/>
        <w:numPr>
          <w:ilvl w:val="0"/>
          <w:numId w:val="40"/>
        </w:numPr>
      </w:pPr>
      <w:r>
        <w:t>local priority request coordination</w:t>
      </w:r>
    </w:p>
    <w:p w14:paraId="78489C48" w14:textId="77777777" w:rsidR="00B24222" w:rsidRDefault="008A5619" w:rsidP="00B24222">
      <w:pPr>
        <w:pStyle w:val="ListParagraph"/>
        <w:numPr>
          <w:ilvl w:val="0"/>
          <w:numId w:val="40"/>
        </w:numPr>
      </w:pPr>
      <w:r>
        <w:t>passive vehicle monitoring coordination</w:t>
      </w:r>
    </w:p>
    <w:p w14:paraId="41F59F34" w14:textId="77777777" w:rsidR="00B24222" w:rsidRDefault="00B24222" w:rsidP="00B24222">
      <w:pPr>
        <w:pStyle w:val="ListParagraph"/>
        <w:numPr>
          <w:ilvl w:val="0"/>
          <w:numId w:val="40"/>
        </w:numPr>
      </w:pPr>
      <w:r>
        <w:t>signal control coordination</w:t>
      </w:r>
    </w:p>
    <w:p w14:paraId="06E970CD" w14:textId="77777777" w:rsidR="00B24222" w:rsidRDefault="00B24222" w:rsidP="00B24222">
      <w:pPr>
        <w:pStyle w:val="ListParagraph"/>
        <w:numPr>
          <w:ilvl w:val="0"/>
          <w:numId w:val="40"/>
        </w:numPr>
      </w:pPr>
      <w:r>
        <w:t>traffic detector coordination</w:t>
      </w:r>
    </w:p>
    <w:p w14:paraId="12AFC814" w14:textId="449912F5" w:rsidR="008A5619" w:rsidRDefault="00B24222" w:rsidP="00B24222">
      <w:pPr>
        <w:pStyle w:val="ListParagraph"/>
        <w:numPr>
          <w:ilvl w:val="0"/>
          <w:numId w:val="40"/>
        </w:numPr>
      </w:pPr>
      <w:r>
        <w:t>video surveillance coordination</w:t>
      </w:r>
    </w:p>
    <w:p w14:paraId="3026FEE5" w14:textId="59A697F7" w:rsidR="00597113" w:rsidRDefault="00597113" w:rsidP="00597113">
      <w:pPr>
        <w:ind w:left="58"/>
      </w:pPr>
      <w:r>
        <w:t>City of Milton Field Equipment and County and Local Field Equipment</w:t>
      </w:r>
    </w:p>
    <w:p w14:paraId="2C0D9A05" w14:textId="77777777" w:rsidR="004E4254" w:rsidRDefault="004E4254" w:rsidP="004E4254">
      <w:pPr>
        <w:pStyle w:val="ListParagraph"/>
        <w:numPr>
          <w:ilvl w:val="0"/>
          <w:numId w:val="40"/>
        </w:numPr>
      </w:pPr>
      <w:r>
        <w:t>advisory radio coordination</w:t>
      </w:r>
    </w:p>
    <w:p w14:paraId="24073068" w14:textId="77777777" w:rsidR="008A5619" w:rsidRDefault="008A5619" w:rsidP="008A5619">
      <w:pPr>
        <w:pStyle w:val="ListParagraph"/>
        <w:numPr>
          <w:ilvl w:val="0"/>
          <w:numId w:val="40"/>
        </w:numPr>
      </w:pPr>
      <w:r>
        <w:t>dynamic sign coordination</w:t>
      </w:r>
    </w:p>
    <w:p w14:paraId="63EA90EA" w14:textId="77777777" w:rsidR="008A5619" w:rsidRDefault="008A5619" w:rsidP="008A5619">
      <w:pPr>
        <w:pStyle w:val="ListParagraph"/>
        <w:numPr>
          <w:ilvl w:val="0"/>
          <w:numId w:val="40"/>
        </w:numPr>
      </w:pPr>
      <w:r>
        <w:t>local priority request coordination</w:t>
      </w:r>
    </w:p>
    <w:p w14:paraId="7BF34BD2" w14:textId="77777777" w:rsidR="00B24222" w:rsidRDefault="008A5619" w:rsidP="00B24222">
      <w:pPr>
        <w:pStyle w:val="ListParagraph"/>
        <w:numPr>
          <w:ilvl w:val="0"/>
          <w:numId w:val="40"/>
        </w:numPr>
      </w:pPr>
      <w:r>
        <w:t>passive vehicle monitoring coordination</w:t>
      </w:r>
    </w:p>
    <w:p w14:paraId="5E415B97" w14:textId="77777777" w:rsidR="00B24222" w:rsidRDefault="00B24222" w:rsidP="00B24222">
      <w:pPr>
        <w:pStyle w:val="ListParagraph"/>
        <w:numPr>
          <w:ilvl w:val="0"/>
          <w:numId w:val="40"/>
        </w:numPr>
      </w:pPr>
      <w:r>
        <w:t>signal control coordination</w:t>
      </w:r>
    </w:p>
    <w:p w14:paraId="0C639D2E" w14:textId="77777777" w:rsidR="00B24222" w:rsidRDefault="00B24222" w:rsidP="00B24222">
      <w:pPr>
        <w:pStyle w:val="ListParagraph"/>
        <w:numPr>
          <w:ilvl w:val="0"/>
          <w:numId w:val="40"/>
        </w:numPr>
      </w:pPr>
      <w:r>
        <w:t>traffic detector coordination</w:t>
      </w:r>
    </w:p>
    <w:p w14:paraId="42D8D641" w14:textId="6491A1B6" w:rsidR="008A5619" w:rsidRDefault="00B24222" w:rsidP="00B24222">
      <w:pPr>
        <w:pStyle w:val="ListParagraph"/>
        <w:numPr>
          <w:ilvl w:val="0"/>
          <w:numId w:val="40"/>
        </w:numPr>
      </w:pPr>
      <w:r>
        <w:t>video surveillance coordination</w:t>
      </w:r>
    </w:p>
    <w:p w14:paraId="630D67BD" w14:textId="7600CDA9" w:rsidR="00597113" w:rsidRDefault="00597113" w:rsidP="00597113">
      <w:pPr>
        <w:ind w:left="58"/>
      </w:pPr>
      <w:r>
        <w:t>City of Milton Field Equipment and Escambia County Field Equipment</w:t>
      </w:r>
    </w:p>
    <w:p w14:paraId="20DA7C99" w14:textId="77777777" w:rsidR="004E4254" w:rsidRDefault="004E4254" w:rsidP="004E4254">
      <w:pPr>
        <w:pStyle w:val="ListParagraph"/>
        <w:numPr>
          <w:ilvl w:val="0"/>
          <w:numId w:val="40"/>
        </w:numPr>
      </w:pPr>
      <w:r>
        <w:t>advisory radio coordination</w:t>
      </w:r>
    </w:p>
    <w:p w14:paraId="542B3F23" w14:textId="77777777" w:rsidR="008A5619" w:rsidRDefault="008A5619" w:rsidP="008A5619">
      <w:pPr>
        <w:pStyle w:val="ListParagraph"/>
        <w:numPr>
          <w:ilvl w:val="0"/>
          <w:numId w:val="40"/>
        </w:numPr>
      </w:pPr>
      <w:r>
        <w:t>dynamic sign coordination</w:t>
      </w:r>
    </w:p>
    <w:p w14:paraId="2BFF7823" w14:textId="77777777" w:rsidR="008A5619" w:rsidRDefault="008A5619" w:rsidP="008A5619">
      <w:pPr>
        <w:pStyle w:val="ListParagraph"/>
        <w:numPr>
          <w:ilvl w:val="0"/>
          <w:numId w:val="40"/>
        </w:numPr>
      </w:pPr>
      <w:r>
        <w:t>local priority request coordination</w:t>
      </w:r>
    </w:p>
    <w:p w14:paraId="38E8CB06" w14:textId="77777777" w:rsidR="00B24222" w:rsidRDefault="008A5619" w:rsidP="00B24222">
      <w:pPr>
        <w:pStyle w:val="ListParagraph"/>
        <w:numPr>
          <w:ilvl w:val="0"/>
          <w:numId w:val="40"/>
        </w:numPr>
      </w:pPr>
      <w:r>
        <w:t>passive vehicle monitoring coordination</w:t>
      </w:r>
    </w:p>
    <w:p w14:paraId="4A92BE16" w14:textId="77777777" w:rsidR="00B24222" w:rsidRDefault="00B24222" w:rsidP="00B24222">
      <w:pPr>
        <w:pStyle w:val="ListParagraph"/>
        <w:numPr>
          <w:ilvl w:val="0"/>
          <w:numId w:val="40"/>
        </w:numPr>
      </w:pPr>
      <w:r>
        <w:t>signal control coordination</w:t>
      </w:r>
    </w:p>
    <w:p w14:paraId="7A932DB4" w14:textId="77777777" w:rsidR="00B24222" w:rsidRDefault="00B24222" w:rsidP="00B24222">
      <w:pPr>
        <w:pStyle w:val="ListParagraph"/>
        <w:numPr>
          <w:ilvl w:val="0"/>
          <w:numId w:val="40"/>
        </w:numPr>
      </w:pPr>
      <w:r>
        <w:t>traffic detector coordination</w:t>
      </w:r>
    </w:p>
    <w:p w14:paraId="1A21F6D6" w14:textId="7B4D4447" w:rsidR="008A5619" w:rsidRDefault="00B24222" w:rsidP="00B24222">
      <w:pPr>
        <w:pStyle w:val="ListParagraph"/>
        <w:numPr>
          <w:ilvl w:val="0"/>
          <w:numId w:val="40"/>
        </w:numPr>
      </w:pPr>
      <w:r>
        <w:t>video surveillance coordination</w:t>
      </w:r>
    </w:p>
    <w:p w14:paraId="1451A19E" w14:textId="598BDC12" w:rsidR="00597113" w:rsidRDefault="00597113" w:rsidP="00597113">
      <w:pPr>
        <w:ind w:left="58"/>
      </w:pPr>
      <w:r>
        <w:t>City of Milton Field Equipment and Santa Rosa County Field Equipment</w:t>
      </w:r>
    </w:p>
    <w:p w14:paraId="78EAB7B2" w14:textId="77777777" w:rsidR="004E4254" w:rsidRDefault="004E4254" w:rsidP="004E4254">
      <w:pPr>
        <w:pStyle w:val="ListParagraph"/>
        <w:numPr>
          <w:ilvl w:val="0"/>
          <w:numId w:val="40"/>
        </w:numPr>
      </w:pPr>
      <w:r>
        <w:t>advisory radio coordination</w:t>
      </w:r>
    </w:p>
    <w:p w14:paraId="73BAEB39" w14:textId="77777777" w:rsidR="008A5619" w:rsidRDefault="008A5619" w:rsidP="008A5619">
      <w:pPr>
        <w:pStyle w:val="ListParagraph"/>
        <w:numPr>
          <w:ilvl w:val="0"/>
          <w:numId w:val="40"/>
        </w:numPr>
      </w:pPr>
      <w:r>
        <w:t>dynamic sign coordination</w:t>
      </w:r>
    </w:p>
    <w:p w14:paraId="4E5E15AC" w14:textId="77777777" w:rsidR="008A5619" w:rsidRDefault="008A5619" w:rsidP="008A5619">
      <w:pPr>
        <w:pStyle w:val="ListParagraph"/>
        <w:numPr>
          <w:ilvl w:val="0"/>
          <w:numId w:val="40"/>
        </w:numPr>
      </w:pPr>
      <w:r>
        <w:t>local priority request coordination</w:t>
      </w:r>
    </w:p>
    <w:p w14:paraId="7E0D147D" w14:textId="77777777" w:rsidR="00B24222" w:rsidRDefault="008A5619" w:rsidP="00B24222">
      <w:pPr>
        <w:pStyle w:val="ListParagraph"/>
        <w:numPr>
          <w:ilvl w:val="0"/>
          <w:numId w:val="40"/>
        </w:numPr>
      </w:pPr>
      <w:r>
        <w:t>passive vehicle monitoring coordination</w:t>
      </w:r>
    </w:p>
    <w:p w14:paraId="4D6A3C35" w14:textId="77777777" w:rsidR="00B24222" w:rsidRDefault="00B24222" w:rsidP="00B24222">
      <w:pPr>
        <w:pStyle w:val="ListParagraph"/>
        <w:numPr>
          <w:ilvl w:val="0"/>
          <w:numId w:val="40"/>
        </w:numPr>
      </w:pPr>
      <w:r>
        <w:t>signal control coordination</w:t>
      </w:r>
    </w:p>
    <w:p w14:paraId="7F9490B8" w14:textId="77777777" w:rsidR="00B24222" w:rsidRDefault="00B24222" w:rsidP="00B24222">
      <w:pPr>
        <w:pStyle w:val="ListParagraph"/>
        <w:numPr>
          <w:ilvl w:val="0"/>
          <w:numId w:val="40"/>
        </w:numPr>
      </w:pPr>
      <w:r>
        <w:t>traffic detector coordination</w:t>
      </w:r>
    </w:p>
    <w:p w14:paraId="64DED8AD" w14:textId="0180F063" w:rsidR="008A5619" w:rsidRDefault="00B24222" w:rsidP="00B24222">
      <w:pPr>
        <w:pStyle w:val="ListParagraph"/>
        <w:numPr>
          <w:ilvl w:val="0"/>
          <w:numId w:val="40"/>
        </w:numPr>
      </w:pPr>
      <w:r>
        <w:t>video surveillance coordination</w:t>
      </w:r>
    </w:p>
    <w:p w14:paraId="27E93DA0" w14:textId="5C00523C" w:rsidR="00597113" w:rsidRDefault="00597113" w:rsidP="00597113">
      <w:pPr>
        <w:ind w:left="58"/>
      </w:pPr>
      <w:r>
        <w:lastRenderedPageBreak/>
        <w:t>City of Pensacola Field Equipment and County and Local Field Equipment</w:t>
      </w:r>
    </w:p>
    <w:p w14:paraId="5F9617C1" w14:textId="77777777" w:rsidR="004E4254" w:rsidRDefault="004E4254" w:rsidP="004E4254">
      <w:pPr>
        <w:pStyle w:val="ListParagraph"/>
        <w:numPr>
          <w:ilvl w:val="0"/>
          <w:numId w:val="40"/>
        </w:numPr>
      </w:pPr>
      <w:r>
        <w:t>advisory radio coordination</w:t>
      </w:r>
    </w:p>
    <w:p w14:paraId="66D71EE6" w14:textId="77777777" w:rsidR="008A5619" w:rsidRDefault="008A5619" w:rsidP="008A5619">
      <w:pPr>
        <w:pStyle w:val="ListParagraph"/>
        <w:numPr>
          <w:ilvl w:val="0"/>
          <w:numId w:val="40"/>
        </w:numPr>
      </w:pPr>
      <w:r>
        <w:t>dynamic sign coordination</w:t>
      </w:r>
    </w:p>
    <w:p w14:paraId="54D3FE65" w14:textId="77777777" w:rsidR="00B24222" w:rsidRDefault="008A5619" w:rsidP="00B24222">
      <w:pPr>
        <w:pStyle w:val="ListParagraph"/>
        <w:numPr>
          <w:ilvl w:val="0"/>
          <w:numId w:val="40"/>
        </w:numPr>
      </w:pPr>
      <w:r>
        <w:t>local priority request coordination</w:t>
      </w:r>
    </w:p>
    <w:p w14:paraId="463AB0D9" w14:textId="77777777" w:rsidR="00B24222" w:rsidRDefault="00B24222" w:rsidP="00B24222">
      <w:pPr>
        <w:pStyle w:val="ListParagraph"/>
        <w:numPr>
          <w:ilvl w:val="0"/>
          <w:numId w:val="40"/>
        </w:numPr>
      </w:pPr>
      <w:r>
        <w:t>passive vehicle monitoring coordination</w:t>
      </w:r>
    </w:p>
    <w:p w14:paraId="367A6336" w14:textId="77777777" w:rsidR="00B24222" w:rsidRDefault="00B24222" w:rsidP="00B24222">
      <w:pPr>
        <w:pStyle w:val="ListParagraph"/>
        <w:numPr>
          <w:ilvl w:val="0"/>
          <w:numId w:val="40"/>
        </w:numPr>
      </w:pPr>
      <w:r>
        <w:t>signal control coordination</w:t>
      </w:r>
    </w:p>
    <w:p w14:paraId="103CE982" w14:textId="77777777" w:rsidR="00B24222" w:rsidRDefault="00B24222" w:rsidP="00B24222">
      <w:pPr>
        <w:pStyle w:val="ListParagraph"/>
        <w:numPr>
          <w:ilvl w:val="0"/>
          <w:numId w:val="40"/>
        </w:numPr>
      </w:pPr>
      <w:r>
        <w:t>traffic detector coordination</w:t>
      </w:r>
    </w:p>
    <w:p w14:paraId="65C939CA" w14:textId="0BD6E05E" w:rsidR="008A5619" w:rsidRDefault="00B24222" w:rsidP="00B24222">
      <w:pPr>
        <w:pStyle w:val="ListParagraph"/>
        <w:numPr>
          <w:ilvl w:val="0"/>
          <w:numId w:val="40"/>
        </w:numPr>
      </w:pPr>
      <w:r>
        <w:t>video surveillance coordination</w:t>
      </w:r>
    </w:p>
    <w:p w14:paraId="0E82E77D" w14:textId="07E9AEB2" w:rsidR="00597113" w:rsidRDefault="00597113" w:rsidP="00597113">
      <w:pPr>
        <w:ind w:left="58"/>
      </w:pPr>
      <w:r>
        <w:t>City of Pensacola Field Equipment and Escambia County Field Equipment</w:t>
      </w:r>
    </w:p>
    <w:p w14:paraId="1C1A3D21" w14:textId="77777777" w:rsidR="004E4254" w:rsidRDefault="004E4254" w:rsidP="004E4254">
      <w:pPr>
        <w:pStyle w:val="ListParagraph"/>
        <w:numPr>
          <w:ilvl w:val="0"/>
          <w:numId w:val="40"/>
        </w:numPr>
      </w:pPr>
      <w:r>
        <w:t>advisory radio coordination</w:t>
      </w:r>
    </w:p>
    <w:p w14:paraId="7C9B63CE" w14:textId="77777777" w:rsidR="008A5619" w:rsidRDefault="008A5619" w:rsidP="008A5619">
      <w:pPr>
        <w:pStyle w:val="ListParagraph"/>
        <w:numPr>
          <w:ilvl w:val="0"/>
          <w:numId w:val="40"/>
        </w:numPr>
      </w:pPr>
      <w:r>
        <w:t>dynamic sign coordination</w:t>
      </w:r>
    </w:p>
    <w:p w14:paraId="4CB95300" w14:textId="77777777" w:rsidR="00B24222" w:rsidRDefault="008A5619" w:rsidP="00B24222">
      <w:pPr>
        <w:pStyle w:val="ListParagraph"/>
        <w:numPr>
          <w:ilvl w:val="0"/>
          <w:numId w:val="40"/>
        </w:numPr>
      </w:pPr>
      <w:r>
        <w:t>local priority request coordination</w:t>
      </w:r>
    </w:p>
    <w:p w14:paraId="18F31FA7" w14:textId="77777777" w:rsidR="00B24222" w:rsidRDefault="00B24222" w:rsidP="00B24222">
      <w:pPr>
        <w:pStyle w:val="ListParagraph"/>
        <w:numPr>
          <w:ilvl w:val="0"/>
          <w:numId w:val="40"/>
        </w:numPr>
      </w:pPr>
      <w:r>
        <w:t>passive vehicle monitoring coordination</w:t>
      </w:r>
    </w:p>
    <w:p w14:paraId="2C9E1A91" w14:textId="77777777" w:rsidR="00B24222" w:rsidRDefault="00B24222" w:rsidP="00B24222">
      <w:pPr>
        <w:pStyle w:val="ListParagraph"/>
        <w:numPr>
          <w:ilvl w:val="0"/>
          <w:numId w:val="40"/>
        </w:numPr>
      </w:pPr>
      <w:r>
        <w:t>signal control coordination</w:t>
      </w:r>
    </w:p>
    <w:p w14:paraId="486DF9B4" w14:textId="77777777" w:rsidR="00B24222" w:rsidRDefault="00B24222" w:rsidP="00B24222">
      <w:pPr>
        <w:pStyle w:val="ListParagraph"/>
        <w:numPr>
          <w:ilvl w:val="0"/>
          <w:numId w:val="40"/>
        </w:numPr>
      </w:pPr>
      <w:r>
        <w:t>traffic detector coordination</w:t>
      </w:r>
    </w:p>
    <w:p w14:paraId="7050CD0B" w14:textId="3E113DBD" w:rsidR="008A5619" w:rsidRDefault="00B24222" w:rsidP="00B24222">
      <w:pPr>
        <w:pStyle w:val="ListParagraph"/>
        <w:numPr>
          <w:ilvl w:val="0"/>
          <w:numId w:val="40"/>
        </w:numPr>
      </w:pPr>
      <w:r>
        <w:t>video surveillance coordination</w:t>
      </w:r>
    </w:p>
    <w:p w14:paraId="209AB276" w14:textId="5BF8C11B" w:rsidR="00597113" w:rsidRDefault="00597113" w:rsidP="00597113">
      <w:pPr>
        <w:ind w:left="58"/>
      </w:pPr>
      <w:r>
        <w:t>City of Pensacola Field Equipment and Santa Rosa County Field Equipment</w:t>
      </w:r>
    </w:p>
    <w:p w14:paraId="35A7D1B0" w14:textId="77777777" w:rsidR="004E4254" w:rsidRDefault="004E4254" w:rsidP="004E4254">
      <w:pPr>
        <w:pStyle w:val="ListParagraph"/>
        <w:numPr>
          <w:ilvl w:val="0"/>
          <w:numId w:val="40"/>
        </w:numPr>
      </w:pPr>
      <w:r>
        <w:t>advisory radio coordination</w:t>
      </w:r>
    </w:p>
    <w:p w14:paraId="47884AA6" w14:textId="77777777" w:rsidR="008A5619" w:rsidRDefault="008A5619" w:rsidP="008A5619">
      <w:pPr>
        <w:pStyle w:val="ListParagraph"/>
        <w:numPr>
          <w:ilvl w:val="0"/>
          <w:numId w:val="40"/>
        </w:numPr>
      </w:pPr>
      <w:r>
        <w:t>dynamic sign coordination</w:t>
      </w:r>
    </w:p>
    <w:p w14:paraId="3E866C5B" w14:textId="77777777" w:rsidR="00B24222" w:rsidRDefault="008A5619" w:rsidP="00B24222">
      <w:pPr>
        <w:pStyle w:val="ListParagraph"/>
        <w:numPr>
          <w:ilvl w:val="0"/>
          <w:numId w:val="40"/>
        </w:numPr>
      </w:pPr>
      <w:r>
        <w:t>local priority request coordination</w:t>
      </w:r>
    </w:p>
    <w:p w14:paraId="16DDB0D8" w14:textId="77777777" w:rsidR="00B24222" w:rsidRDefault="00B24222" w:rsidP="00B24222">
      <w:pPr>
        <w:pStyle w:val="ListParagraph"/>
        <w:numPr>
          <w:ilvl w:val="0"/>
          <w:numId w:val="40"/>
        </w:numPr>
      </w:pPr>
      <w:r>
        <w:t>passive vehicle monitoring coordination</w:t>
      </w:r>
    </w:p>
    <w:p w14:paraId="609ED6D3" w14:textId="77777777" w:rsidR="00B24222" w:rsidRDefault="00B24222" w:rsidP="00B24222">
      <w:pPr>
        <w:pStyle w:val="ListParagraph"/>
        <w:numPr>
          <w:ilvl w:val="0"/>
          <w:numId w:val="40"/>
        </w:numPr>
      </w:pPr>
      <w:r>
        <w:t>signal control coordination</w:t>
      </w:r>
    </w:p>
    <w:p w14:paraId="48A44D45" w14:textId="77777777" w:rsidR="00B24222" w:rsidRDefault="00B24222" w:rsidP="00B24222">
      <w:pPr>
        <w:pStyle w:val="ListParagraph"/>
        <w:numPr>
          <w:ilvl w:val="0"/>
          <w:numId w:val="40"/>
        </w:numPr>
      </w:pPr>
      <w:r>
        <w:t>traffic detector coordination</w:t>
      </w:r>
    </w:p>
    <w:p w14:paraId="52A496E6" w14:textId="62352A21" w:rsidR="008A5619" w:rsidRDefault="00B24222" w:rsidP="00B24222">
      <w:pPr>
        <w:pStyle w:val="ListParagraph"/>
        <w:numPr>
          <w:ilvl w:val="0"/>
          <w:numId w:val="40"/>
        </w:numPr>
      </w:pPr>
      <w:r>
        <w:t>video surveillance coordination</w:t>
      </w:r>
    </w:p>
    <w:p w14:paraId="2E8D9A5C" w14:textId="2686DF7E" w:rsidR="00597113" w:rsidRDefault="00597113" w:rsidP="00597113">
      <w:pPr>
        <w:ind w:left="58"/>
      </w:pPr>
      <w:r>
        <w:t>County and Local Field Equipment and Escambia County Field Equipment</w:t>
      </w:r>
    </w:p>
    <w:p w14:paraId="02241758" w14:textId="77777777" w:rsidR="004E4254" w:rsidRDefault="004E4254" w:rsidP="004E4254">
      <w:pPr>
        <w:pStyle w:val="ListParagraph"/>
        <w:numPr>
          <w:ilvl w:val="0"/>
          <w:numId w:val="40"/>
        </w:numPr>
      </w:pPr>
      <w:r>
        <w:t>advisory radio coordination</w:t>
      </w:r>
    </w:p>
    <w:p w14:paraId="3A1132D8" w14:textId="77777777" w:rsidR="008A5619" w:rsidRDefault="008A5619" w:rsidP="008A5619">
      <w:pPr>
        <w:pStyle w:val="ListParagraph"/>
        <w:numPr>
          <w:ilvl w:val="0"/>
          <w:numId w:val="40"/>
        </w:numPr>
      </w:pPr>
      <w:r>
        <w:t>dynamic sign coordination</w:t>
      </w:r>
    </w:p>
    <w:p w14:paraId="04A37488" w14:textId="77777777" w:rsidR="00B24222" w:rsidRDefault="008A5619" w:rsidP="00B24222">
      <w:pPr>
        <w:pStyle w:val="ListParagraph"/>
        <w:numPr>
          <w:ilvl w:val="0"/>
          <w:numId w:val="40"/>
        </w:numPr>
      </w:pPr>
      <w:r>
        <w:t>local priority request coordination</w:t>
      </w:r>
    </w:p>
    <w:p w14:paraId="778F8AAF" w14:textId="77777777" w:rsidR="00B24222" w:rsidRDefault="00B24222" w:rsidP="00B24222">
      <w:pPr>
        <w:pStyle w:val="ListParagraph"/>
        <w:numPr>
          <w:ilvl w:val="0"/>
          <w:numId w:val="40"/>
        </w:numPr>
      </w:pPr>
      <w:r>
        <w:t>passive vehicle monitoring coordination</w:t>
      </w:r>
    </w:p>
    <w:p w14:paraId="42F123C2" w14:textId="77777777" w:rsidR="00B24222" w:rsidRDefault="00B24222" w:rsidP="00B24222">
      <w:pPr>
        <w:pStyle w:val="ListParagraph"/>
        <w:numPr>
          <w:ilvl w:val="0"/>
          <w:numId w:val="40"/>
        </w:numPr>
      </w:pPr>
      <w:r>
        <w:t>signal control coordination</w:t>
      </w:r>
    </w:p>
    <w:p w14:paraId="37F59AD9" w14:textId="77777777" w:rsidR="00B24222" w:rsidRDefault="00B24222" w:rsidP="00B24222">
      <w:pPr>
        <w:pStyle w:val="ListParagraph"/>
        <w:numPr>
          <w:ilvl w:val="0"/>
          <w:numId w:val="40"/>
        </w:numPr>
      </w:pPr>
      <w:r>
        <w:t>traffic detector coordination</w:t>
      </w:r>
    </w:p>
    <w:p w14:paraId="40D85D83" w14:textId="64425AB6" w:rsidR="008A5619" w:rsidRDefault="00B24222" w:rsidP="00B24222">
      <w:pPr>
        <w:pStyle w:val="ListParagraph"/>
        <w:numPr>
          <w:ilvl w:val="0"/>
          <w:numId w:val="40"/>
        </w:numPr>
      </w:pPr>
      <w:r>
        <w:t>video surveillance coordination</w:t>
      </w:r>
    </w:p>
    <w:p w14:paraId="21C6142D" w14:textId="5835EB82" w:rsidR="00597113" w:rsidRDefault="00597113" w:rsidP="004E4254">
      <w:pPr>
        <w:keepNext/>
        <w:ind w:left="58"/>
      </w:pPr>
      <w:r>
        <w:lastRenderedPageBreak/>
        <w:t>County and Local Field Equipment and Santa Rosa County Field Equipment</w:t>
      </w:r>
    </w:p>
    <w:p w14:paraId="3DA04C9B" w14:textId="77777777" w:rsidR="004E4254" w:rsidRDefault="004E4254" w:rsidP="004E4254">
      <w:pPr>
        <w:pStyle w:val="ListParagraph"/>
        <w:keepNext/>
        <w:numPr>
          <w:ilvl w:val="0"/>
          <w:numId w:val="40"/>
        </w:numPr>
      </w:pPr>
      <w:r>
        <w:t>advisory radio coordination</w:t>
      </w:r>
    </w:p>
    <w:p w14:paraId="183E5B40" w14:textId="77777777" w:rsidR="008A5619" w:rsidRDefault="008A5619" w:rsidP="008A5619">
      <w:pPr>
        <w:pStyle w:val="ListParagraph"/>
        <w:numPr>
          <w:ilvl w:val="0"/>
          <w:numId w:val="40"/>
        </w:numPr>
      </w:pPr>
      <w:r>
        <w:t>dynamic sign coordination</w:t>
      </w:r>
    </w:p>
    <w:p w14:paraId="2C073E70" w14:textId="77777777" w:rsidR="00B24222" w:rsidRDefault="008A5619" w:rsidP="00B24222">
      <w:pPr>
        <w:pStyle w:val="ListParagraph"/>
        <w:numPr>
          <w:ilvl w:val="0"/>
          <w:numId w:val="40"/>
        </w:numPr>
      </w:pPr>
      <w:r>
        <w:t>local priority request coordination</w:t>
      </w:r>
    </w:p>
    <w:p w14:paraId="0CEFB837" w14:textId="77777777" w:rsidR="00B24222" w:rsidRDefault="00B24222" w:rsidP="00B24222">
      <w:pPr>
        <w:pStyle w:val="ListParagraph"/>
        <w:numPr>
          <w:ilvl w:val="0"/>
          <w:numId w:val="40"/>
        </w:numPr>
      </w:pPr>
      <w:r>
        <w:t>passive vehicle monitoring coordination</w:t>
      </w:r>
    </w:p>
    <w:p w14:paraId="4D8B2A5C" w14:textId="77777777" w:rsidR="00B24222" w:rsidRDefault="00B24222" w:rsidP="00B24222">
      <w:pPr>
        <w:pStyle w:val="ListParagraph"/>
        <w:numPr>
          <w:ilvl w:val="0"/>
          <w:numId w:val="40"/>
        </w:numPr>
      </w:pPr>
      <w:r>
        <w:t>signal control coordination</w:t>
      </w:r>
    </w:p>
    <w:p w14:paraId="6EE4DE37" w14:textId="77777777" w:rsidR="00B24222" w:rsidRDefault="00B24222" w:rsidP="00B24222">
      <w:pPr>
        <w:pStyle w:val="ListParagraph"/>
        <w:numPr>
          <w:ilvl w:val="0"/>
          <w:numId w:val="40"/>
        </w:numPr>
      </w:pPr>
      <w:r>
        <w:t>traffic detector coordination</w:t>
      </w:r>
    </w:p>
    <w:p w14:paraId="2B3F64F7" w14:textId="5D2DD92B" w:rsidR="008A5619" w:rsidRDefault="00B24222" w:rsidP="00B24222">
      <w:pPr>
        <w:pStyle w:val="ListParagraph"/>
        <w:numPr>
          <w:ilvl w:val="0"/>
          <w:numId w:val="40"/>
        </w:numPr>
      </w:pPr>
      <w:r>
        <w:t>video surveillance coordination</w:t>
      </w:r>
    </w:p>
    <w:p w14:paraId="34600B1C" w14:textId="2C3E6E72" w:rsidR="00597113" w:rsidRDefault="00597113" w:rsidP="001009A5">
      <w:pPr>
        <w:keepNext/>
        <w:ind w:left="58"/>
      </w:pPr>
      <w:r>
        <w:t>Escambia County Field Equipment and Santa Rosa County Field Equipment</w:t>
      </w:r>
    </w:p>
    <w:p w14:paraId="49A7B4A5" w14:textId="77777777" w:rsidR="004E4254" w:rsidRDefault="004E4254" w:rsidP="004E4254">
      <w:pPr>
        <w:pStyle w:val="ListParagraph"/>
        <w:numPr>
          <w:ilvl w:val="0"/>
          <w:numId w:val="40"/>
        </w:numPr>
      </w:pPr>
      <w:r>
        <w:t>advisory radio coordination</w:t>
      </w:r>
    </w:p>
    <w:p w14:paraId="33201B4F" w14:textId="77777777" w:rsidR="008A5619" w:rsidRDefault="008A5619" w:rsidP="001009A5">
      <w:pPr>
        <w:pStyle w:val="ListParagraph"/>
        <w:keepNext/>
        <w:numPr>
          <w:ilvl w:val="0"/>
          <w:numId w:val="40"/>
        </w:numPr>
      </w:pPr>
      <w:r>
        <w:t>dynamic sign coordination</w:t>
      </w:r>
    </w:p>
    <w:p w14:paraId="46E36408" w14:textId="77777777" w:rsidR="00B24222" w:rsidRDefault="008A5619" w:rsidP="001009A5">
      <w:pPr>
        <w:pStyle w:val="ListParagraph"/>
        <w:keepNext/>
        <w:numPr>
          <w:ilvl w:val="0"/>
          <w:numId w:val="40"/>
        </w:numPr>
      </w:pPr>
      <w:r>
        <w:t>local priority request coordination</w:t>
      </w:r>
    </w:p>
    <w:p w14:paraId="7F074B32" w14:textId="77777777" w:rsidR="00B24222" w:rsidRDefault="00B24222" w:rsidP="00B24222">
      <w:pPr>
        <w:pStyle w:val="ListParagraph"/>
        <w:numPr>
          <w:ilvl w:val="0"/>
          <w:numId w:val="40"/>
        </w:numPr>
      </w:pPr>
      <w:r>
        <w:t>passive vehicle monitoring coordination</w:t>
      </w:r>
    </w:p>
    <w:p w14:paraId="15B6CC7C" w14:textId="77777777" w:rsidR="00B24222" w:rsidRDefault="00B24222" w:rsidP="00B24222">
      <w:pPr>
        <w:pStyle w:val="ListParagraph"/>
        <w:numPr>
          <w:ilvl w:val="0"/>
          <w:numId w:val="40"/>
        </w:numPr>
      </w:pPr>
      <w:r>
        <w:t>signal control coordination</w:t>
      </w:r>
    </w:p>
    <w:p w14:paraId="20CF74C9" w14:textId="77777777" w:rsidR="00B24222" w:rsidRDefault="00B24222" w:rsidP="00B24222">
      <w:pPr>
        <w:pStyle w:val="ListParagraph"/>
        <w:numPr>
          <w:ilvl w:val="0"/>
          <w:numId w:val="40"/>
        </w:numPr>
      </w:pPr>
      <w:r>
        <w:t>traffic detector coordination</w:t>
      </w:r>
    </w:p>
    <w:p w14:paraId="71C47160" w14:textId="51BFFE49" w:rsidR="008A5619" w:rsidRDefault="00B24222" w:rsidP="00B24222">
      <w:pPr>
        <w:pStyle w:val="ListParagraph"/>
        <w:numPr>
          <w:ilvl w:val="0"/>
          <w:numId w:val="40"/>
        </w:numPr>
      </w:pPr>
      <w:r>
        <w:t>video surveillance coordination</w:t>
      </w:r>
    </w:p>
    <w:p w14:paraId="10F0E8EB" w14:textId="262CC0F7" w:rsidR="00E57020" w:rsidRDefault="00E57020" w:rsidP="00E57020">
      <w:pPr>
        <w:pStyle w:val="Heading2"/>
        <w:keepNext/>
      </w:pPr>
      <w:bookmarkStart w:id="87" w:name="_Toc91800469"/>
      <w:bookmarkEnd w:id="86"/>
      <w:r>
        <w:t>Architecture User Defined Information Flows</w:t>
      </w:r>
      <w:bookmarkEnd w:id="87"/>
    </w:p>
    <w:p w14:paraId="5C3552A6" w14:textId="18C8F05F" w:rsidR="00CD021C" w:rsidRDefault="00CD021C" w:rsidP="004E4254">
      <w:r>
        <w:t>The conversion process can generate information flow alternatives for user defined flows in the original architecture. Where these information flow alternatives were available, they were reviewed against the user defined flows in the architecture for potential replacement. This</w:t>
      </w:r>
      <w:r w:rsidR="007A1592">
        <w:t xml:space="preserve"> is</w:t>
      </w:r>
      <w:r>
        <w:t xml:space="preserve"> a manual process requiring comparison of the user defined information flows with alternatives. In many cases, the user defined flows exist between inventory elements that are not functionally supported by the physical object pairs and selected services. In those cases, the user defined flows were retained. Where information flow alternatives provided an exact replacement, the user defined flows were replaced with the ARC-IT information flows. </w:t>
      </w:r>
      <w:r w:rsidR="007C26DA">
        <w:t>An example</w:t>
      </w:r>
      <w:r>
        <w:t xml:space="preserve"> of </w:t>
      </w:r>
      <w:r w:rsidR="007C26DA">
        <w:t xml:space="preserve">a </w:t>
      </w:r>
      <w:r>
        <w:t xml:space="preserve">user defined information flow that </w:t>
      </w:r>
      <w:r w:rsidR="007C26DA">
        <w:t>was</w:t>
      </w:r>
      <w:r>
        <w:t xml:space="preserve"> revised during conversion </w:t>
      </w:r>
      <w:r w:rsidR="007C26DA">
        <w:t>is</w:t>
      </w:r>
      <w:r>
        <w:t xml:space="preserve"> provided in </w:t>
      </w:r>
      <w:r w:rsidR="00DB69F2">
        <w:fldChar w:fldCharType="begin"/>
      </w:r>
      <w:r w:rsidR="00DB69F2">
        <w:instrText xml:space="preserve"> REF _Ref88149802 \h </w:instrText>
      </w:r>
      <w:r w:rsidR="00DB69F2">
        <w:fldChar w:fldCharType="separate"/>
      </w:r>
      <w:r w:rsidR="00C335DD" w:rsidRPr="00CD021C">
        <w:rPr>
          <w:szCs w:val="28"/>
        </w:rPr>
        <w:t xml:space="preserve">Table </w:t>
      </w:r>
      <w:r w:rsidR="00C335DD">
        <w:rPr>
          <w:noProof/>
          <w:szCs w:val="28"/>
        </w:rPr>
        <w:t>3</w:t>
      </w:r>
      <w:r w:rsidR="00DB69F2">
        <w:fldChar w:fldCharType="end"/>
      </w:r>
      <w:r>
        <w:t>.</w:t>
      </w:r>
    </w:p>
    <w:p w14:paraId="075F1C5A" w14:textId="4E89B951" w:rsidR="00CD021C" w:rsidRPr="00CD021C" w:rsidRDefault="00CD021C" w:rsidP="004E4254">
      <w:pPr>
        <w:pStyle w:val="Caption"/>
        <w:jc w:val="center"/>
        <w:rPr>
          <w:sz w:val="24"/>
          <w:szCs w:val="28"/>
        </w:rPr>
      </w:pPr>
      <w:bookmarkStart w:id="88" w:name="_Ref88149802"/>
      <w:bookmarkStart w:id="89" w:name="_Toc91800474"/>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C335DD">
        <w:rPr>
          <w:noProof/>
          <w:sz w:val="24"/>
          <w:szCs w:val="28"/>
        </w:rPr>
        <w:t>3</w:t>
      </w:r>
      <w:r w:rsidRPr="00CD021C">
        <w:rPr>
          <w:sz w:val="24"/>
          <w:szCs w:val="28"/>
        </w:rPr>
        <w:fldChar w:fldCharType="end"/>
      </w:r>
      <w:bookmarkEnd w:id="88"/>
      <w:r w:rsidRPr="00CD021C">
        <w:rPr>
          <w:sz w:val="24"/>
          <w:szCs w:val="28"/>
        </w:rPr>
        <w:t xml:space="preserve"> </w:t>
      </w:r>
      <w:r w:rsidR="00C94B6B">
        <w:rPr>
          <w:sz w:val="24"/>
          <w:szCs w:val="28"/>
        </w:rPr>
        <w:t>User Defined Information Flow Change Example</w:t>
      </w:r>
      <w:bookmarkEnd w:id="89"/>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271BC7">
        <w:trPr>
          <w:cantSplit/>
          <w:tblHeader/>
        </w:trPr>
        <w:tc>
          <w:tcPr>
            <w:tcW w:w="2337" w:type="dxa"/>
            <w:shd w:val="clear" w:color="auto" w:fill="1F4E79" w:themeFill="accent5" w:themeFillShade="80"/>
          </w:tcPr>
          <w:p w14:paraId="0ACD11F5" w14:textId="77777777" w:rsidR="00CD021C" w:rsidRPr="00CA1B18" w:rsidRDefault="00CD021C" w:rsidP="004E4254">
            <w:pPr>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4E4254">
            <w:pPr>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4E4254">
            <w:pPr>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4E4254">
            <w:pPr>
              <w:spacing w:after="0"/>
              <w:jc w:val="center"/>
              <w:rPr>
                <w:b/>
                <w:bCs/>
                <w:color w:val="FFFFFF" w:themeColor="background1"/>
              </w:rPr>
            </w:pPr>
            <w:r w:rsidRPr="00CA1B18">
              <w:rPr>
                <w:b/>
                <w:bCs/>
                <w:color w:val="FFFFFF" w:themeColor="background1"/>
              </w:rPr>
              <w:t>ARC-IT Flow</w:t>
            </w:r>
          </w:p>
        </w:tc>
      </w:tr>
      <w:tr w:rsidR="00CD021C" w:rsidRPr="00C92E67" w14:paraId="22BC554F" w14:textId="77777777" w:rsidTr="00271BC7">
        <w:trPr>
          <w:cantSplit/>
        </w:trPr>
        <w:tc>
          <w:tcPr>
            <w:tcW w:w="2337" w:type="dxa"/>
          </w:tcPr>
          <w:p w14:paraId="0289C644" w14:textId="1E748D8D" w:rsidR="00CD021C" w:rsidRPr="00C92E67" w:rsidRDefault="00530EDA" w:rsidP="004E4254">
            <w:pPr>
              <w:spacing w:after="0"/>
              <w:jc w:val="left"/>
              <w:rPr>
                <w:rFonts w:cs="Calibri"/>
                <w:color w:val="000000"/>
                <w:sz w:val="22"/>
                <w:szCs w:val="22"/>
              </w:rPr>
            </w:pPr>
            <w:r>
              <w:rPr>
                <w:rFonts w:cs="Calibri"/>
                <w:color w:val="000000"/>
                <w:sz w:val="22"/>
                <w:szCs w:val="22"/>
              </w:rPr>
              <w:t>Bay County Traffic Website</w:t>
            </w:r>
          </w:p>
        </w:tc>
        <w:tc>
          <w:tcPr>
            <w:tcW w:w="2337" w:type="dxa"/>
          </w:tcPr>
          <w:p w14:paraId="7A87CD75" w14:textId="7F8BC3CB" w:rsidR="00CD021C" w:rsidRPr="00C92E67" w:rsidRDefault="00530EDA" w:rsidP="004E4254">
            <w:pPr>
              <w:spacing w:after="0"/>
              <w:jc w:val="left"/>
              <w:rPr>
                <w:rFonts w:cs="Calibri"/>
                <w:color w:val="000000"/>
                <w:sz w:val="22"/>
                <w:szCs w:val="22"/>
              </w:rPr>
            </w:pPr>
            <w:r>
              <w:rPr>
                <w:sz w:val="22"/>
                <w:szCs w:val="22"/>
              </w:rPr>
              <w:t>County and City Public Information System</w:t>
            </w:r>
          </w:p>
        </w:tc>
        <w:tc>
          <w:tcPr>
            <w:tcW w:w="2338" w:type="dxa"/>
          </w:tcPr>
          <w:p w14:paraId="46E1FF87" w14:textId="19E783B4" w:rsidR="00CD021C" w:rsidRPr="00C92E67" w:rsidRDefault="00530EDA" w:rsidP="004E4254">
            <w:pPr>
              <w:spacing w:after="0"/>
              <w:jc w:val="left"/>
              <w:rPr>
                <w:rFonts w:cs="Calibri"/>
                <w:color w:val="000000"/>
                <w:sz w:val="22"/>
                <w:szCs w:val="22"/>
              </w:rPr>
            </w:pPr>
            <w:r>
              <w:rPr>
                <w:sz w:val="22"/>
                <w:szCs w:val="22"/>
              </w:rPr>
              <w:t xml:space="preserve">parking </w:t>
            </w:r>
            <w:proofErr w:type="spellStart"/>
            <w:r w:rsidR="00C335DD">
              <w:rPr>
                <w:sz w:val="22"/>
                <w:szCs w:val="22"/>
              </w:rPr>
              <w:t>information</w:t>
            </w:r>
            <w:r w:rsidR="007C26DA" w:rsidRPr="007C26DA">
              <w:rPr>
                <w:sz w:val="22"/>
                <w:szCs w:val="22"/>
              </w:rPr>
              <w:t>_ud</w:t>
            </w:r>
            <w:proofErr w:type="spellEnd"/>
          </w:p>
        </w:tc>
        <w:tc>
          <w:tcPr>
            <w:tcW w:w="2338" w:type="dxa"/>
          </w:tcPr>
          <w:p w14:paraId="6714C451" w14:textId="1813E315" w:rsidR="00CD021C" w:rsidRPr="00C92E67" w:rsidRDefault="00530EDA" w:rsidP="004E4254">
            <w:pPr>
              <w:spacing w:after="0"/>
              <w:jc w:val="left"/>
              <w:rPr>
                <w:sz w:val="22"/>
                <w:szCs w:val="22"/>
              </w:rPr>
            </w:pPr>
            <w:r>
              <w:rPr>
                <w:sz w:val="22"/>
                <w:szCs w:val="22"/>
              </w:rPr>
              <w:t>parking</w:t>
            </w:r>
            <w:r w:rsidR="00C335DD">
              <w:rPr>
                <w:sz w:val="22"/>
                <w:szCs w:val="22"/>
              </w:rPr>
              <w:t xml:space="preserve"> information</w:t>
            </w:r>
          </w:p>
        </w:tc>
      </w:tr>
    </w:tbl>
    <w:p w14:paraId="3CFB8B0D" w14:textId="77777777" w:rsidR="00CD021C" w:rsidRDefault="00CD021C" w:rsidP="004E4254"/>
    <w:p w14:paraId="122A6744" w14:textId="52D94EC5" w:rsidR="00C33D7E" w:rsidRDefault="00C33D7E" w:rsidP="004E4254">
      <w:pPr>
        <w:pStyle w:val="Heading2"/>
      </w:pPr>
      <w:bookmarkStart w:id="90" w:name="_Toc91800470"/>
      <w:r>
        <w:t>Standards</w:t>
      </w:r>
      <w:bookmarkEnd w:id="90"/>
    </w:p>
    <w:p w14:paraId="49341A20" w14:textId="77777777" w:rsidR="00E5398E" w:rsidRDefault="00E5398E" w:rsidP="004E4254">
      <w:r>
        <w:t xml:space="preserve">ARC-IT Version 9.0 reorganized the standards associated with each information flow. The reorganization introduces solutions which associate sets of standards for consideration to </w:t>
      </w:r>
      <w:r>
        <w:lastRenderedPageBreak/>
        <w:t xml:space="preserve">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5F3E81D8" w:rsidR="00E5398E" w:rsidRPr="00A423F9" w:rsidRDefault="00E5398E" w:rsidP="004E4254">
      <w:pPr>
        <w:spacing w:after="0"/>
        <w:jc w:val="left"/>
      </w:pPr>
      <w:r w:rsidRPr="00A423F9">
        <w:rPr>
          <w:b/>
          <w:bCs/>
        </w:rPr>
        <w:t>Source Element:</w:t>
      </w:r>
      <w:r w:rsidRPr="00A423F9">
        <w:t xml:space="preserve"> </w:t>
      </w:r>
      <w:r w:rsidRPr="00A423F9">
        <w:tab/>
      </w:r>
      <w:r w:rsidR="00830E71" w:rsidRPr="00830E71">
        <w:t xml:space="preserve">FDOT District </w:t>
      </w:r>
      <w:r w:rsidR="00530EDA">
        <w:t>3 Chipley RTMC</w:t>
      </w:r>
    </w:p>
    <w:p w14:paraId="65092E72" w14:textId="5766BA16" w:rsidR="00E5398E" w:rsidRPr="00A423F9" w:rsidRDefault="00E5398E" w:rsidP="004E4254">
      <w:pPr>
        <w:spacing w:after="0"/>
        <w:jc w:val="left"/>
      </w:pPr>
      <w:r w:rsidRPr="00A423F9">
        <w:rPr>
          <w:b/>
          <w:bCs/>
        </w:rPr>
        <w:t>Destination Element</w:t>
      </w:r>
      <w:r w:rsidRPr="00A423F9">
        <w:t>:</w:t>
      </w:r>
      <w:r w:rsidRPr="00A423F9">
        <w:tab/>
      </w:r>
      <w:r w:rsidR="00530EDA">
        <w:t>County EOCs</w:t>
      </w:r>
    </w:p>
    <w:p w14:paraId="2C47B4FD" w14:textId="2B5BCA21" w:rsidR="00E5398E" w:rsidRPr="00A423F9" w:rsidRDefault="00E5398E" w:rsidP="004E4254">
      <w:pPr>
        <w:spacing w:after="0"/>
        <w:jc w:val="left"/>
      </w:pPr>
      <w:r w:rsidRPr="00A423F9">
        <w:rPr>
          <w:b/>
          <w:bCs/>
        </w:rPr>
        <w:t>Information Flow</w:t>
      </w:r>
      <w:r w:rsidRPr="00A423F9">
        <w:t xml:space="preserve">: </w:t>
      </w:r>
      <w:r w:rsidRPr="00A423F9">
        <w:tab/>
      </w:r>
      <w:r w:rsidR="00E460CD">
        <w:t>emergency traffic control information</w:t>
      </w:r>
    </w:p>
    <w:p w14:paraId="55F72520" w14:textId="1D4A5800" w:rsidR="00E5398E" w:rsidRPr="00A423F9" w:rsidRDefault="00E5398E" w:rsidP="004E4254">
      <w:pPr>
        <w:spacing w:after="0"/>
        <w:jc w:val="left"/>
      </w:pPr>
      <w:r w:rsidRPr="00A423F9">
        <w:rPr>
          <w:b/>
          <w:bCs/>
        </w:rPr>
        <w:t>Standards Solution</w:t>
      </w:r>
      <w:r w:rsidRPr="00A423F9">
        <w:t xml:space="preserve">: </w:t>
      </w:r>
      <w:r w:rsidRPr="00A423F9">
        <w:tab/>
      </w:r>
      <w:r w:rsidR="00E460CD" w:rsidRPr="00E460CD">
        <w:t>TMDD - NTCIP Messaging</w:t>
      </w:r>
    </w:p>
    <w:p w14:paraId="055826F4" w14:textId="4FEEF56E" w:rsidR="00E5398E" w:rsidRPr="00A423F9" w:rsidRDefault="00E5398E" w:rsidP="004E4254">
      <w:pPr>
        <w:spacing w:after="0"/>
        <w:ind w:left="2160" w:hanging="2160"/>
        <w:jc w:val="left"/>
      </w:pPr>
      <w:r w:rsidRPr="00A423F9">
        <w:rPr>
          <w:b/>
          <w:bCs/>
        </w:rPr>
        <w:t>Solution Description</w:t>
      </w:r>
      <w:r w:rsidRPr="00A423F9">
        <w:t>:</w:t>
      </w:r>
      <w:r w:rsidRPr="00A423F9">
        <w:tab/>
      </w:r>
      <w:r w:rsidR="00E460CD" w:rsidRPr="00E460CD">
        <w:t>This solution is used within the U.S.  It combines standards associated with US: TMDD with those for C-C: NTCIP Messaging. The US: TMDD standards include upper-layer standards required to implement center-to-center communications with traffic management systems.  The C-C: NTCIP Messaging standards include lower-layer standards that support partially secure communications between two centers as commonly used in the US.</w:t>
      </w:r>
    </w:p>
    <w:p w14:paraId="21DB0874" w14:textId="45A77122" w:rsidR="00E5398E" w:rsidRPr="00A423F9" w:rsidRDefault="00E5398E" w:rsidP="004E4254">
      <w:pPr>
        <w:spacing w:after="0"/>
        <w:jc w:val="left"/>
      </w:pPr>
      <w:r w:rsidRPr="00A423F9">
        <w:rPr>
          <w:b/>
          <w:bCs/>
        </w:rPr>
        <w:t>Solution Readiness</w:t>
      </w:r>
      <w:r w:rsidRPr="00A423F9">
        <w:t xml:space="preserve">: </w:t>
      </w:r>
      <w:r w:rsidRPr="00A423F9">
        <w:tab/>
      </w:r>
      <w:r w:rsidR="00E460CD" w:rsidRPr="00E460CD">
        <w:t>Moderate-Low</w:t>
      </w:r>
    </w:p>
    <w:p w14:paraId="6AE00B40" w14:textId="77777777" w:rsidR="00E5398E" w:rsidRPr="00A423F9" w:rsidRDefault="00E5398E" w:rsidP="004E4254">
      <w:pPr>
        <w:spacing w:after="0"/>
        <w:jc w:val="left"/>
      </w:pPr>
      <w:r w:rsidRPr="00A423F9">
        <w:rPr>
          <w:b/>
          <w:bCs/>
        </w:rPr>
        <w:t>Solution Issues</w:t>
      </w:r>
      <w:r w:rsidRPr="00A423F9">
        <w:t>:</w:t>
      </w:r>
      <w:r w:rsidRPr="00A423F9">
        <w:tab/>
        <w:t>Data not fully defined (medium)</w:t>
      </w:r>
    </w:p>
    <w:p w14:paraId="301C9089" w14:textId="77777777" w:rsidR="00E5398E" w:rsidRPr="00A423F9" w:rsidRDefault="00E5398E" w:rsidP="004E4254">
      <w:pPr>
        <w:pStyle w:val="ListParagraph"/>
        <w:numPr>
          <w:ilvl w:val="0"/>
          <w:numId w:val="26"/>
        </w:numPr>
        <w:spacing w:after="0"/>
        <w:ind w:left="2700"/>
        <w:jc w:val="left"/>
      </w:pPr>
      <w:r w:rsidRPr="00A423F9">
        <w:t xml:space="preserve">Some of the data elements for this information flow are not fully defined. </w:t>
      </w:r>
    </w:p>
    <w:p w14:paraId="3EF93966" w14:textId="46FAF273" w:rsidR="00343BF2" w:rsidRPr="00A423F9" w:rsidRDefault="00E460CD" w:rsidP="004E4254">
      <w:pPr>
        <w:pStyle w:val="ListParagraph"/>
        <w:numPr>
          <w:ilvl w:val="0"/>
          <w:numId w:val="26"/>
        </w:numPr>
        <w:spacing w:after="0"/>
        <w:ind w:left="2700"/>
        <w:jc w:val="left"/>
      </w:pPr>
      <w:r w:rsidRPr="00E460CD">
        <w:t>Center-to-center information for signal preemption and priority are not defined.</w:t>
      </w:r>
    </w:p>
    <w:p w14:paraId="76094223" w14:textId="77777777" w:rsidR="00A423F9" w:rsidRPr="00A423F9" w:rsidRDefault="00A423F9" w:rsidP="004E4254">
      <w:pPr>
        <w:spacing w:after="0"/>
        <w:jc w:val="left"/>
      </w:pPr>
    </w:p>
    <w:p w14:paraId="40B351D1" w14:textId="40F61C29" w:rsidR="00C33D7E" w:rsidRDefault="00C33D7E" w:rsidP="004E4254">
      <w:pPr>
        <w:pStyle w:val="Heading2"/>
      </w:pPr>
      <w:bookmarkStart w:id="91" w:name="_Toc91800471"/>
      <w:r>
        <w:t>Projects</w:t>
      </w:r>
      <w:bookmarkEnd w:id="91"/>
    </w:p>
    <w:p w14:paraId="6BD54801" w14:textId="0FC579D8" w:rsidR="001009A5" w:rsidRDefault="001009A5" w:rsidP="004E4254">
      <w:r>
        <w:t xml:space="preserve">Each project in the architecture was analyzed for impacts from the conversion process. Results of the project analysis and disposition are provided in </w:t>
      </w:r>
      <w:r>
        <w:fldChar w:fldCharType="begin"/>
      </w:r>
      <w:r>
        <w:instrText xml:space="preserve"> REF _Ref84443681 \h </w:instrText>
      </w:r>
      <w:r>
        <w:fldChar w:fldCharType="separate"/>
      </w:r>
      <w:r w:rsidR="001B0AC8" w:rsidRPr="00C94B6B">
        <w:rPr>
          <w:szCs w:val="28"/>
        </w:rPr>
        <w:t xml:space="preserve">Table </w:t>
      </w:r>
      <w:r w:rsidR="001B0AC8">
        <w:rPr>
          <w:noProof/>
          <w:szCs w:val="28"/>
        </w:rPr>
        <w:t>4</w:t>
      </w:r>
      <w:r>
        <w:fldChar w:fldCharType="end"/>
      </w:r>
      <w:r>
        <w:t>.</w:t>
      </w:r>
    </w:p>
    <w:p w14:paraId="0BCC5E6E" w14:textId="685CBB6C" w:rsidR="001009A5" w:rsidRPr="009E5988" w:rsidRDefault="001009A5" w:rsidP="004E4254">
      <w:r w:rsidRPr="00EE0BCF">
        <w:t xml:space="preserve">During </w:t>
      </w:r>
      <w:r>
        <w:t xml:space="preserve">the </w:t>
      </w:r>
      <w:r w:rsidRPr="00EE0BCF">
        <w:t>conversion</w:t>
      </w:r>
      <w:r>
        <w:t xml:space="preserve"> process,</w:t>
      </w:r>
      <w:r w:rsidRPr="00EE0BCF">
        <w:t xml:space="preserve"> </w:t>
      </w:r>
      <w:r>
        <w:t>additional information</w:t>
      </w:r>
      <w:r w:rsidRPr="00EE0BCF">
        <w:t xml:space="preserve"> flows </w:t>
      </w:r>
      <w:r>
        <w:t xml:space="preserve">were added to the architecture database related specifically to the </w:t>
      </w:r>
      <w:r w:rsidRPr="007B1608">
        <w:rPr>
          <w:i/>
          <w:iCs/>
        </w:rPr>
        <w:t>roadway equipment coordination</w:t>
      </w:r>
      <w:r>
        <w:t xml:space="preserve"> information flow</w:t>
      </w:r>
      <w:r w:rsidR="001B0AC8">
        <w:t xml:space="preserve">. </w:t>
      </w:r>
      <w:r w:rsidRPr="009E5988">
        <w:t xml:space="preserve">The </w:t>
      </w:r>
      <w:r w:rsidRPr="001B0AC8">
        <w:rPr>
          <w:i/>
          <w:iCs/>
        </w:rPr>
        <w:t xml:space="preserve">roadway equipment coordination </w:t>
      </w:r>
      <w:r w:rsidRPr="009E5988">
        <w:t>information flow was replaced in ARC-IT Version 9.0 with 14 specific information flows,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1009A5" w:rsidRPr="00D34325" w14:paraId="1D1E3485" w14:textId="77777777" w:rsidTr="00223ABC">
        <w:tc>
          <w:tcPr>
            <w:tcW w:w="5035" w:type="dxa"/>
          </w:tcPr>
          <w:p w14:paraId="3A4F615A" w14:textId="77777777" w:rsidR="001009A5" w:rsidRPr="009E5988" w:rsidRDefault="001009A5" w:rsidP="004E4254">
            <w:pPr>
              <w:pStyle w:val="ListParagraph"/>
              <w:numPr>
                <w:ilvl w:val="0"/>
                <w:numId w:val="19"/>
              </w:numPr>
              <w:jc w:val="left"/>
            </w:pPr>
            <w:r w:rsidRPr="009E5988">
              <w:t>advisory radio coordination</w:t>
            </w:r>
          </w:p>
          <w:p w14:paraId="125686CD" w14:textId="77777777" w:rsidR="001009A5" w:rsidRPr="009E5988" w:rsidRDefault="001009A5" w:rsidP="004E4254">
            <w:pPr>
              <w:pStyle w:val="ListParagraph"/>
              <w:numPr>
                <w:ilvl w:val="0"/>
                <w:numId w:val="19"/>
              </w:numPr>
              <w:jc w:val="left"/>
            </w:pPr>
            <w:r w:rsidRPr="009E5988">
              <w:t>barrier system coordination</w:t>
            </w:r>
          </w:p>
          <w:p w14:paraId="1C7E166E" w14:textId="77777777" w:rsidR="001009A5" w:rsidRPr="009E5988" w:rsidRDefault="001009A5" w:rsidP="004E4254">
            <w:pPr>
              <w:pStyle w:val="ListParagraph"/>
              <w:numPr>
                <w:ilvl w:val="0"/>
                <w:numId w:val="19"/>
              </w:numPr>
              <w:jc w:val="left"/>
            </w:pPr>
            <w:r w:rsidRPr="009E5988">
              <w:t>dynamic sign coordination</w:t>
            </w:r>
          </w:p>
          <w:p w14:paraId="2C2F3707" w14:textId="77777777" w:rsidR="001009A5" w:rsidRPr="009E5988" w:rsidRDefault="001009A5" w:rsidP="004E4254">
            <w:pPr>
              <w:pStyle w:val="ListParagraph"/>
              <w:numPr>
                <w:ilvl w:val="0"/>
                <w:numId w:val="19"/>
              </w:numPr>
              <w:jc w:val="left"/>
            </w:pPr>
            <w:r w:rsidRPr="009E5988">
              <w:t>environmental sensor coordination</w:t>
            </w:r>
          </w:p>
          <w:p w14:paraId="2A5EE2CF" w14:textId="77777777" w:rsidR="001009A5" w:rsidRPr="009E5988" w:rsidRDefault="001009A5" w:rsidP="004E4254">
            <w:pPr>
              <w:pStyle w:val="ListParagraph"/>
              <w:numPr>
                <w:ilvl w:val="0"/>
                <w:numId w:val="19"/>
              </w:numPr>
              <w:jc w:val="left"/>
            </w:pPr>
            <w:r w:rsidRPr="009E5988">
              <w:t>lane management coordination</w:t>
            </w:r>
          </w:p>
          <w:p w14:paraId="152FDBD2" w14:textId="77777777" w:rsidR="001009A5" w:rsidRPr="009E5988" w:rsidRDefault="001009A5" w:rsidP="004E4254">
            <w:pPr>
              <w:pStyle w:val="ListParagraph"/>
              <w:numPr>
                <w:ilvl w:val="0"/>
                <w:numId w:val="19"/>
              </w:numPr>
              <w:jc w:val="left"/>
            </w:pPr>
            <w:r w:rsidRPr="009E5988">
              <w:lastRenderedPageBreak/>
              <w:t>local priority request coordination</w:t>
            </w:r>
          </w:p>
          <w:p w14:paraId="6810B8BD" w14:textId="77777777" w:rsidR="001009A5" w:rsidRPr="009E5988" w:rsidRDefault="001009A5" w:rsidP="004E4254">
            <w:pPr>
              <w:pStyle w:val="ListParagraph"/>
              <w:numPr>
                <w:ilvl w:val="0"/>
                <w:numId w:val="19"/>
              </w:numPr>
              <w:jc w:val="left"/>
            </w:pPr>
            <w:r w:rsidRPr="009E5988">
              <w:t>passive vehicle monitoring coordination</w:t>
            </w:r>
          </w:p>
        </w:tc>
        <w:tc>
          <w:tcPr>
            <w:tcW w:w="4315" w:type="dxa"/>
          </w:tcPr>
          <w:p w14:paraId="648C265D" w14:textId="77777777" w:rsidR="001009A5" w:rsidRPr="009E5988" w:rsidRDefault="001009A5" w:rsidP="004E4254">
            <w:pPr>
              <w:pStyle w:val="ListParagraph"/>
              <w:numPr>
                <w:ilvl w:val="0"/>
                <w:numId w:val="19"/>
              </w:numPr>
              <w:jc w:val="left"/>
            </w:pPr>
            <w:r w:rsidRPr="009E5988">
              <w:lastRenderedPageBreak/>
              <w:t>reversible lane coordination</w:t>
            </w:r>
          </w:p>
          <w:p w14:paraId="6FA8B9B7" w14:textId="77777777" w:rsidR="001009A5" w:rsidRPr="009E5988" w:rsidRDefault="001009A5" w:rsidP="004E4254">
            <w:pPr>
              <w:pStyle w:val="ListParagraph"/>
              <w:numPr>
                <w:ilvl w:val="0"/>
                <w:numId w:val="19"/>
              </w:numPr>
              <w:jc w:val="left"/>
            </w:pPr>
            <w:r w:rsidRPr="009E5988">
              <w:t>roadway warning coordination</w:t>
            </w:r>
          </w:p>
          <w:p w14:paraId="36E98BF4" w14:textId="77777777" w:rsidR="001009A5" w:rsidRPr="009E5988" w:rsidRDefault="001009A5" w:rsidP="004E4254">
            <w:pPr>
              <w:pStyle w:val="ListParagraph"/>
              <w:numPr>
                <w:ilvl w:val="0"/>
                <w:numId w:val="19"/>
              </w:numPr>
              <w:jc w:val="left"/>
            </w:pPr>
            <w:r w:rsidRPr="009E5988">
              <w:t>signal control coordination</w:t>
            </w:r>
          </w:p>
          <w:p w14:paraId="38AAEDD4" w14:textId="77777777" w:rsidR="001009A5" w:rsidRPr="009E5988" w:rsidRDefault="001009A5" w:rsidP="004E4254">
            <w:pPr>
              <w:pStyle w:val="ListParagraph"/>
              <w:numPr>
                <w:ilvl w:val="0"/>
                <w:numId w:val="19"/>
              </w:numPr>
              <w:jc w:val="left"/>
            </w:pPr>
            <w:r w:rsidRPr="009E5988">
              <w:t>traffic detector coordination</w:t>
            </w:r>
          </w:p>
          <w:p w14:paraId="10729DDC" w14:textId="77777777" w:rsidR="001009A5" w:rsidRPr="009E5988" w:rsidRDefault="001009A5" w:rsidP="004E4254">
            <w:pPr>
              <w:pStyle w:val="ListParagraph"/>
              <w:numPr>
                <w:ilvl w:val="0"/>
                <w:numId w:val="19"/>
              </w:numPr>
              <w:jc w:val="left"/>
            </w:pPr>
            <w:r w:rsidRPr="009E5988">
              <w:t>traffic metering coordination</w:t>
            </w:r>
          </w:p>
          <w:p w14:paraId="181EAB1C" w14:textId="77777777" w:rsidR="001009A5" w:rsidRPr="009E5988" w:rsidRDefault="001009A5" w:rsidP="004E4254">
            <w:pPr>
              <w:pStyle w:val="ListParagraph"/>
              <w:numPr>
                <w:ilvl w:val="0"/>
                <w:numId w:val="19"/>
              </w:numPr>
              <w:jc w:val="left"/>
            </w:pPr>
            <w:r w:rsidRPr="009E5988">
              <w:lastRenderedPageBreak/>
              <w:t>vehicle occupancy coordination</w:t>
            </w:r>
          </w:p>
          <w:p w14:paraId="6B970EC3" w14:textId="77777777" w:rsidR="001009A5" w:rsidRPr="009E5988" w:rsidRDefault="001009A5" w:rsidP="004E4254">
            <w:pPr>
              <w:pStyle w:val="ListParagraph"/>
              <w:numPr>
                <w:ilvl w:val="0"/>
                <w:numId w:val="19"/>
              </w:numPr>
              <w:jc w:val="left"/>
            </w:pPr>
            <w:r w:rsidRPr="009E5988">
              <w:t xml:space="preserve">video surveillance coordination </w:t>
            </w:r>
          </w:p>
        </w:tc>
      </w:tr>
    </w:tbl>
    <w:p w14:paraId="2AD19887" w14:textId="3B4803DC" w:rsidR="001009A5" w:rsidRPr="00D92876" w:rsidRDefault="001009A5" w:rsidP="001009A5">
      <w:r w:rsidRPr="00D92876">
        <w:lastRenderedPageBreak/>
        <w:t xml:space="preserve">The </w:t>
      </w:r>
      <w:r w:rsidRPr="00D92876">
        <w:rPr>
          <w:i/>
          <w:iCs/>
        </w:rPr>
        <w:t>roadway equipment coordination</w:t>
      </w:r>
      <w:r w:rsidRPr="00D92876">
        <w:t xml:space="preserve"> replacement affected the following projects</w:t>
      </w:r>
      <w:r w:rsidR="001B0AC8">
        <w:t>:</w:t>
      </w:r>
    </w:p>
    <w:p w14:paraId="022988AE" w14:textId="163E2E49" w:rsidR="001009A5" w:rsidRDefault="001B0AC8" w:rsidP="001009A5">
      <w:pPr>
        <w:pStyle w:val="ListParagraph"/>
        <w:numPr>
          <w:ilvl w:val="0"/>
          <w:numId w:val="33"/>
        </w:numPr>
      </w:pPr>
      <w:r>
        <w:t>Bay County ATMS System Upgrade</w:t>
      </w:r>
    </w:p>
    <w:p w14:paraId="0E6D3C8D" w14:textId="16D9C42F" w:rsidR="001009A5" w:rsidRDefault="001B0AC8" w:rsidP="001009A5">
      <w:pPr>
        <w:pStyle w:val="ListParagraph"/>
        <w:numPr>
          <w:ilvl w:val="0"/>
          <w:numId w:val="33"/>
        </w:numPr>
      </w:pPr>
      <w:r>
        <w:t>Escambia County ATMS Phase II</w:t>
      </w:r>
    </w:p>
    <w:p w14:paraId="0FB8AFB1" w14:textId="3BA8E073" w:rsidR="001009A5" w:rsidRDefault="001009A5" w:rsidP="001009A5">
      <w:r w:rsidRPr="00D92876">
        <w:t xml:space="preserve">Each instance of the </w:t>
      </w:r>
      <w:r w:rsidRPr="00D92876">
        <w:rPr>
          <w:i/>
          <w:iCs/>
        </w:rPr>
        <w:t>roadway equipment coordination</w:t>
      </w:r>
      <w:r w:rsidRPr="00D92876">
        <w:t xml:space="preserve"> information flow replacement was reviewed based on the </w:t>
      </w:r>
      <w:r w:rsidR="001B0AC8">
        <w:t xml:space="preserve">project </w:t>
      </w:r>
      <w:r w:rsidRPr="00D92876">
        <w:t xml:space="preserve">services it supported in the original RITSA and decisions on which new information flows to use as replacements were based on the service analysis. The results of the interface analysis are provided in project dispositions in </w:t>
      </w:r>
      <w:r w:rsidRPr="00D92876">
        <w:fldChar w:fldCharType="begin"/>
      </w:r>
      <w:r w:rsidRPr="00D92876">
        <w:instrText xml:space="preserve"> REF _Ref84443681 \h  \* MERGEFORMAT </w:instrText>
      </w:r>
      <w:r w:rsidRPr="00D92876">
        <w:fldChar w:fldCharType="separate"/>
      </w:r>
      <w:r w:rsidR="001B0AC8" w:rsidRPr="00C94B6B">
        <w:rPr>
          <w:szCs w:val="28"/>
        </w:rPr>
        <w:t xml:space="preserve">Table </w:t>
      </w:r>
      <w:r w:rsidR="001B0AC8">
        <w:rPr>
          <w:szCs w:val="28"/>
        </w:rPr>
        <w:t>4</w:t>
      </w:r>
      <w:r w:rsidRPr="00D92876">
        <w:fldChar w:fldCharType="end"/>
      </w:r>
      <w:r w:rsidRPr="00D92876">
        <w:t xml:space="preserve"> for each occurrence of the source-destination pairs.</w:t>
      </w:r>
    </w:p>
    <w:p w14:paraId="0B0782E8" w14:textId="1005BADD" w:rsidR="001B0AC8" w:rsidRPr="00C94B6B" w:rsidRDefault="001B0AC8" w:rsidP="001B0AC8">
      <w:pPr>
        <w:pStyle w:val="Caption"/>
        <w:jc w:val="center"/>
        <w:rPr>
          <w:sz w:val="24"/>
          <w:szCs w:val="28"/>
        </w:rPr>
      </w:pPr>
      <w:bookmarkStart w:id="92" w:name="_Ref84443681"/>
      <w:bookmarkStart w:id="93" w:name="_Toc84548816"/>
      <w:bookmarkStart w:id="94" w:name="_Toc91800475"/>
      <w:r w:rsidRPr="00C94B6B">
        <w:rPr>
          <w:sz w:val="24"/>
          <w:szCs w:val="28"/>
        </w:rPr>
        <w:t xml:space="preserve">Table </w:t>
      </w:r>
      <w:r w:rsidRPr="00C94B6B">
        <w:rPr>
          <w:sz w:val="24"/>
          <w:szCs w:val="28"/>
        </w:rPr>
        <w:fldChar w:fldCharType="begin"/>
      </w:r>
      <w:r w:rsidRPr="00C94B6B">
        <w:rPr>
          <w:sz w:val="24"/>
          <w:szCs w:val="28"/>
        </w:rPr>
        <w:instrText xml:space="preserve"> SEQ Table \* ARABIC </w:instrText>
      </w:r>
      <w:r w:rsidRPr="00C94B6B">
        <w:rPr>
          <w:sz w:val="24"/>
          <w:szCs w:val="28"/>
        </w:rPr>
        <w:fldChar w:fldCharType="separate"/>
      </w:r>
      <w:r>
        <w:rPr>
          <w:noProof/>
          <w:sz w:val="24"/>
          <w:szCs w:val="28"/>
        </w:rPr>
        <w:t>4</w:t>
      </w:r>
      <w:r w:rsidRPr="00C94B6B">
        <w:rPr>
          <w:sz w:val="24"/>
          <w:szCs w:val="28"/>
        </w:rPr>
        <w:fldChar w:fldCharType="end"/>
      </w:r>
      <w:bookmarkEnd w:id="92"/>
      <w:r w:rsidRPr="00C94B6B">
        <w:rPr>
          <w:sz w:val="24"/>
          <w:szCs w:val="28"/>
        </w:rPr>
        <w:t xml:space="preserve"> </w:t>
      </w:r>
      <w:r>
        <w:rPr>
          <w:sz w:val="24"/>
          <w:szCs w:val="28"/>
        </w:rPr>
        <w:t>Project Conversion Disposition</w:t>
      </w:r>
      <w:bookmarkEnd w:id="93"/>
      <w:bookmarkEnd w:id="94"/>
    </w:p>
    <w:tbl>
      <w:tblPr>
        <w:tblStyle w:val="TableGrid"/>
        <w:tblW w:w="9355" w:type="dxa"/>
        <w:tblLook w:val="04A0" w:firstRow="1" w:lastRow="0" w:firstColumn="1" w:lastColumn="0" w:noHBand="0" w:noVBand="1"/>
      </w:tblPr>
      <w:tblGrid>
        <w:gridCol w:w="2155"/>
        <w:gridCol w:w="7200"/>
      </w:tblGrid>
      <w:tr w:rsidR="001B0AC8" w:rsidRPr="00275651" w14:paraId="13AD1BA4" w14:textId="77777777" w:rsidTr="00353041">
        <w:trPr>
          <w:tblHeader/>
        </w:trPr>
        <w:tc>
          <w:tcPr>
            <w:tcW w:w="2155" w:type="dxa"/>
            <w:shd w:val="clear" w:color="auto" w:fill="1F4E79" w:themeFill="accent5" w:themeFillShade="80"/>
          </w:tcPr>
          <w:p w14:paraId="3A35BFD8" w14:textId="77777777" w:rsidR="001B0AC8" w:rsidRPr="00275651" w:rsidRDefault="001B0AC8" w:rsidP="00223ABC">
            <w:pPr>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3B0D98D6" w14:textId="77777777" w:rsidR="001B0AC8" w:rsidRPr="00275651" w:rsidRDefault="001B0AC8" w:rsidP="00223ABC">
            <w:pPr>
              <w:spacing w:after="0"/>
              <w:jc w:val="center"/>
              <w:rPr>
                <w:b/>
                <w:bCs/>
                <w:color w:val="FFFFFF" w:themeColor="background1"/>
              </w:rPr>
            </w:pPr>
            <w:r w:rsidRPr="00275651">
              <w:rPr>
                <w:b/>
                <w:bCs/>
                <w:color w:val="FFFFFF" w:themeColor="background1"/>
              </w:rPr>
              <w:t>Conversion Disposition</w:t>
            </w:r>
          </w:p>
        </w:tc>
      </w:tr>
      <w:tr w:rsidR="001B0AC8" w:rsidRPr="002032AC" w14:paraId="259F95CA" w14:textId="77777777" w:rsidTr="00353041">
        <w:tc>
          <w:tcPr>
            <w:tcW w:w="2155" w:type="dxa"/>
          </w:tcPr>
          <w:p w14:paraId="50890119" w14:textId="1446204A" w:rsidR="001B0AC8" w:rsidRDefault="001B0AC8" w:rsidP="00223ABC">
            <w:pPr>
              <w:spacing w:after="0"/>
              <w:jc w:val="left"/>
              <w:rPr>
                <w:sz w:val="22"/>
                <w:szCs w:val="22"/>
              </w:rPr>
            </w:pPr>
            <w:r>
              <w:rPr>
                <w:sz w:val="22"/>
                <w:szCs w:val="22"/>
              </w:rPr>
              <w:t>Bay County ATMS System Upgrade</w:t>
            </w:r>
          </w:p>
        </w:tc>
        <w:tc>
          <w:tcPr>
            <w:tcW w:w="7200" w:type="dxa"/>
          </w:tcPr>
          <w:p w14:paraId="32FC07E8" w14:textId="77777777" w:rsidR="001B0AC8" w:rsidRPr="002032AC" w:rsidRDefault="001B0AC8" w:rsidP="00C46C46">
            <w:pPr>
              <w:spacing w:after="0"/>
              <w:ind w:left="-14"/>
              <w:jc w:val="left"/>
              <w:rPr>
                <w:sz w:val="22"/>
                <w:szCs w:val="22"/>
              </w:rPr>
            </w:pPr>
            <w:r w:rsidRPr="002032AC">
              <w:rPr>
                <w:sz w:val="22"/>
                <w:szCs w:val="22"/>
              </w:rPr>
              <w:t xml:space="preserve">The </w:t>
            </w:r>
            <w:r w:rsidRPr="001B0AC8">
              <w:rPr>
                <w:i/>
                <w:iCs/>
                <w:sz w:val="22"/>
                <w:szCs w:val="22"/>
              </w:rPr>
              <w:t>roadway equipment coordination</w:t>
            </w:r>
            <w:r w:rsidRPr="002032AC">
              <w:rPr>
                <w:sz w:val="22"/>
                <w:szCs w:val="22"/>
              </w:rPr>
              <w:t xml:space="preserve"> information flow was replaced with the following information flows based on the project services:</w:t>
            </w:r>
          </w:p>
          <w:p w14:paraId="09C8115F" w14:textId="36D675CA" w:rsidR="001B0AC8" w:rsidRPr="002032AC" w:rsidRDefault="001B0AC8" w:rsidP="00223ABC">
            <w:pPr>
              <w:pStyle w:val="ListParagraph"/>
              <w:numPr>
                <w:ilvl w:val="0"/>
                <w:numId w:val="31"/>
              </w:numPr>
              <w:spacing w:after="0"/>
              <w:ind w:left="250" w:hanging="180"/>
              <w:jc w:val="left"/>
              <w:rPr>
                <w:sz w:val="22"/>
                <w:szCs w:val="22"/>
              </w:rPr>
            </w:pPr>
            <w:r>
              <w:rPr>
                <w:sz w:val="22"/>
                <w:szCs w:val="22"/>
              </w:rPr>
              <w:t>Bay County Field Equipment and FDOT District 3 Field Equipment</w:t>
            </w:r>
          </w:p>
          <w:p w14:paraId="3E8F96F9" w14:textId="44C4EEDD" w:rsidR="001B0AC8" w:rsidRPr="009959A7" w:rsidRDefault="001B0AC8" w:rsidP="009959A7">
            <w:pPr>
              <w:pStyle w:val="ListParagraph"/>
              <w:numPr>
                <w:ilvl w:val="1"/>
                <w:numId w:val="31"/>
              </w:numPr>
              <w:spacing w:after="0"/>
              <w:ind w:left="520" w:hanging="180"/>
              <w:jc w:val="left"/>
              <w:rPr>
                <w:sz w:val="22"/>
                <w:szCs w:val="22"/>
              </w:rPr>
            </w:pPr>
            <w:r w:rsidRPr="002032AC">
              <w:rPr>
                <w:sz w:val="22"/>
                <w:szCs w:val="22"/>
              </w:rPr>
              <w:t>passive vehicle monitoring coordination</w:t>
            </w:r>
          </w:p>
        </w:tc>
      </w:tr>
      <w:tr w:rsidR="009959A7" w:rsidRPr="002032AC" w14:paraId="1B083119" w14:textId="77777777" w:rsidTr="00353041">
        <w:tc>
          <w:tcPr>
            <w:tcW w:w="2155" w:type="dxa"/>
          </w:tcPr>
          <w:p w14:paraId="5D875978" w14:textId="38D01D5C" w:rsidR="009959A7" w:rsidRDefault="009959A7" w:rsidP="00223ABC">
            <w:pPr>
              <w:spacing w:after="0"/>
              <w:jc w:val="left"/>
              <w:rPr>
                <w:sz w:val="22"/>
                <w:szCs w:val="22"/>
              </w:rPr>
            </w:pPr>
            <w:r>
              <w:rPr>
                <w:sz w:val="22"/>
                <w:szCs w:val="22"/>
              </w:rPr>
              <w:t>Escambia County ATMS Phase II</w:t>
            </w:r>
          </w:p>
        </w:tc>
        <w:tc>
          <w:tcPr>
            <w:tcW w:w="7200" w:type="dxa"/>
          </w:tcPr>
          <w:p w14:paraId="2C802DE2" w14:textId="77777777" w:rsidR="009959A7" w:rsidRPr="00F50589" w:rsidRDefault="009959A7" w:rsidP="00C46C46">
            <w:pPr>
              <w:spacing w:after="0"/>
              <w:ind w:left="-14"/>
              <w:jc w:val="left"/>
              <w:rPr>
                <w:sz w:val="22"/>
                <w:szCs w:val="22"/>
              </w:rPr>
            </w:pPr>
            <w:r w:rsidRPr="00F50589">
              <w:rPr>
                <w:sz w:val="22"/>
                <w:szCs w:val="22"/>
              </w:rPr>
              <w:t xml:space="preserve">The </w:t>
            </w:r>
            <w:r w:rsidRPr="00F50589">
              <w:rPr>
                <w:i/>
                <w:iCs/>
                <w:sz w:val="22"/>
                <w:szCs w:val="22"/>
              </w:rPr>
              <w:t>roadway equipment coordination</w:t>
            </w:r>
            <w:r w:rsidRPr="00F50589">
              <w:rPr>
                <w:sz w:val="22"/>
                <w:szCs w:val="22"/>
              </w:rPr>
              <w:t xml:space="preserve"> information flow was replaced with the following information flows based on the project services:</w:t>
            </w:r>
          </w:p>
          <w:p w14:paraId="46D72298"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Gulf Breeze Field Equipment and City of Milton Field Equipment</w:t>
            </w:r>
          </w:p>
          <w:p w14:paraId="465708F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1400E812"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01D3AE52"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30D3209C"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2E96C99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69C0197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099ED1B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2CE106C5"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Gulf Breeze Field Equipment and City of Pensacola Field Equipment</w:t>
            </w:r>
          </w:p>
          <w:p w14:paraId="61B6FFA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447BC1BA"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5AC3DEA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27417D9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167BEA4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2AD7E9F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38372403"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27E7649E"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Gulf Breeze Field Equipment and County and Local Field Equipment</w:t>
            </w:r>
          </w:p>
          <w:p w14:paraId="366D4FEC"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1A9FD97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01677891"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7988F23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15C13A3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lastRenderedPageBreak/>
              <w:t>signal control coordination</w:t>
            </w:r>
          </w:p>
          <w:p w14:paraId="30E4311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3D3D2883"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31269861"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Gulf Breeze Field Equipment and Escambia County Field Equipment</w:t>
            </w:r>
          </w:p>
          <w:p w14:paraId="6E47F08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58E4053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3EA937F2"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7CD40964"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6D79304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5D3EADE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48A225B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109CDFC4"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Gulf Breeze Field Equipment and Santa Rosa County Field Equipment</w:t>
            </w:r>
          </w:p>
          <w:p w14:paraId="0F8EFE62"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7BC1C1F3"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533A8B00"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07F3656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1F86EC0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161A8651"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129F91D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38C2DEF0"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Milton Field Equipment and City of Pensacola Field Equipment</w:t>
            </w:r>
          </w:p>
          <w:p w14:paraId="6B210054"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59A8A9F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368E3BB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09955EB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425EF1F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4F754AA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61BDABC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77289293"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Milton Field Equipment and County and Local Field Equipment</w:t>
            </w:r>
          </w:p>
          <w:p w14:paraId="28F4D9B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54515C4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504E1A5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5F55297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61247400"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4E82FF90"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12930FC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244CBDAA"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Milton Field Equipment and Escambia County Field Equipment</w:t>
            </w:r>
          </w:p>
          <w:p w14:paraId="2ED2192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4D1C5D7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543A65B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5F5CDBE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086CC5CC"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4FECE24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4DB175F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671DFA58"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lastRenderedPageBreak/>
              <w:t>City of Milton Field Equipment and Santa Rosa County Field Equipment</w:t>
            </w:r>
          </w:p>
          <w:p w14:paraId="2C084D9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55957C2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62C916B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57798B47"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6CE0F4F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0D2371B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23CE513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77915711"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Pensacola Field Equipment and County and Local Field Equipment</w:t>
            </w:r>
          </w:p>
          <w:p w14:paraId="3D0EC61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7AD1ED51"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628A268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68F4C44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111BFE8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7A00C6E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0ADC674A"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20AE1CE6"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Pensacola Field Equipment and Escambia County Field Equipment</w:t>
            </w:r>
          </w:p>
          <w:p w14:paraId="2FDE47FA"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7D7C06E7"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1A21B7E4"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1A9875E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65F0E59A"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65A5435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2764F85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6F2667E8"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City of Pensacola Field Equipment and Santa Rosa County Field Equipment</w:t>
            </w:r>
          </w:p>
          <w:p w14:paraId="447338A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1351566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326C914C"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0A0EEF53"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79FFE70A"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694F6B0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26CB052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2C23AF80"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County and Local Field Equipment and Escambia County Field Equipment</w:t>
            </w:r>
          </w:p>
          <w:p w14:paraId="55926A4F"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6D05462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7E61C7EB"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083F7C9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069B1D80"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07C761EA"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0703FA2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7000B6BA"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County and Local Field Equipment and Santa Rosa County Field Equipment</w:t>
            </w:r>
          </w:p>
          <w:p w14:paraId="3EA01065"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1DA1B9F3"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60676F26"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7B1FF6C4"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lastRenderedPageBreak/>
              <w:t>passive vehicle monitoring coordination</w:t>
            </w:r>
          </w:p>
          <w:p w14:paraId="144AC7F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13E65E3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07B95E1E"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p w14:paraId="2C4FC991" w14:textId="77777777" w:rsidR="00F50589" w:rsidRPr="00F50589" w:rsidRDefault="00F50589" w:rsidP="00F50589">
            <w:pPr>
              <w:pStyle w:val="ListParagraph"/>
              <w:numPr>
                <w:ilvl w:val="0"/>
                <w:numId w:val="31"/>
              </w:numPr>
              <w:spacing w:after="0"/>
              <w:ind w:left="250" w:hanging="180"/>
              <w:jc w:val="left"/>
              <w:rPr>
                <w:sz w:val="22"/>
                <w:szCs w:val="22"/>
              </w:rPr>
            </w:pPr>
            <w:r w:rsidRPr="00F50589">
              <w:rPr>
                <w:sz w:val="22"/>
                <w:szCs w:val="22"/>
              </w:rPr>
              <w:t>Escambia County Field Equipment and Santa Rosa County Field Equipment</w:t>
            </w:r>
          </w:p>
          <w:p w14:paraId="6D5C5B3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advisory radio coordination</w:t>
            </w:r>
          </w:p>
          <w:p w14:paraId="0B2467A3"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dynamic sign coordination</w:t>
            </w:r>
          </w:p>
          <w:p w14:paraId="0EA88819"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local priority request coordination</w:t>
            </w:r>
          </w:p>
          <w:p w14:paraId="7279DD2D"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passive vehicle monitoring coordination</w:t>
            </w:r>
          </w:p>
          <w:p w14:paraId="48270D18"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signal control coordination</w:t>
            </w:r>
          </w:p>
          <w:p w14:paraId="1D2E3467" w14:textId="77777777" w:rsidR="00F50589" w:rsidRPr="00F50589" w:rsidRDefault="00F50589" w:rsidP="00F50589">
            <w:pPr>
              <w:pStyle w:val="ListParagraph"/>
              <w:numPr>
                <w:ilvl w:val="1"/>
                <w:numId w:val="31"/>
              </w:numPr>
              <w:spacing w:after="0"/>
              <w:ind w:left="520" w:hanging="180"/>
              <w:jc w:val="left"/>
              <w:rPr>
                <w:sz w:val="22"/>
                <w:szCs w:val="22"/>
              </w:rPr>
            </w:pPr>
            <w:r w:rsidRPr="00F50589">
              <w:rPr>
                <w:sz w:val="22"/>
                <w:szCs w:val="22"/>
              </w:rPr>
              <w:t>traffic detector coordination</w:t>
            </w:r>
          </w:p>
          <w:p w14:paraId="0A41D800" w14:textId="3EADACFC" w:rsidR="009959A7" w:rsidRPr="00F50589" w:rsidRDefault="00F50589" w:rsidP="00F50589">
            <w:pPr>
              <w:pStyle w:val="ListParagraph"/>
              <w:numPr>
                <w:ilvl w:val="1"/>
                <w:numId w:val="31"/>
              </w:numPr>
              <w:spacing w:after="0"/>
              <w:ind w:left="520" w:hanging="180"/>
              <w:jc w:val="left"/>
              <w:rPr>
                <w:sz w:val="22"/>
                <w:szCs w:val="22"/>
              </w:rPr>
            </w:pPr>
            <w:r w:rsidRPr="00F50589">
              <w:rPr>
                <w:sz w:val="22"/>
                <w:szCs w:val="22"/>
              </w:rPr>
              <w:t>video surveillance coordination</w:t>
            </w:r>
          </w:p>
        </w:tc>
      </w:tr>
      <w:tr w:rsidR="009959A7" w:rsidRPr="002032AC" w14:paraId="261CA829" w14:textId="77777777" w:rsidTr="00353041">
        <w:tc>
          <w:tcPr>
            <w:tcW w:w="2155" w:type="dxa"/>
          </w:tcPr>
          <w:p w14:paraId="0BEE2092" w14:textId="1E7B2102" w:rsidR="009959A7" w:rsidRDefault="00790C4B" w:rsidP="00223ABC">
            <w:pPr>
              <w:spacing w:after="0"/>
              <w:jc w:val="left"/>
              <w:rPr>
                <w:sz w:val="22"/>
                <w:szCs w:val="22"/>
              </w:rPr>
            </w:pPr>
            <w:r>
              <w:rPr>
                <w:sz w:val="22"/>
                <w:szCs w:val="22"/>
              </w:rPr>
              <w:lastRenderedPageBreak/>
              <w:t>FDOT Wrong Way Driving Project</w:t>
            </w:r>
          </w:p>
        </w:tc>
        <w:tc>
          <w:tcPr>
            <w:tcW w:w="7200" w:type="dxa"/>
          </w:tcPr>
          <w:p w14:paraId="15C71C06" w14:textId="77777777" w:rsidR="00790C4B" w:rsidRDefault="00790C4B" w:rsidP="00C46C46">
            <w:pPr>
              <w:spacing w:after="0"/>
              <w:ind w:left="-14"/>
              <w:jc w:val="left"/>
              <w:rPr>
                <w:sz w:val="22"/>
                <w:szCs w:val="22"/>
              </w:rPr>
            </w:pPr>
            <w:r>
              <w:rPr>
                <w:sz w:val="22"/>
                <w:szCs w:val="22"/>
              </w:rPr>
              <w:t xml:space="preserve">Replaced the following service packages with TM25 Wrong Way Vehicle Detection and Warning (FDOT Wrong Way Driving Project): </w:t>
            </w:r>
          </w:p>
          <w:p w14:paraId="1A9907FC" w14:textId="77777777" w:rsidR="009959A7" w:rsidRDefault="00790C4B" w:rsidP="00A440C6">
            <w:pPr>
              <w:pStyle w:val="ListParagraph"/>
              <w:numPr>
                <w:ilvl w:val="0"/>
                <w:numId w:val="31"/>
              </w:numPr>
              <w:spacing w:after="0"/>
              <w:ind w:left="250" w:hanging="180"/>
              <w:jc w:val="left"/>
              <w:rPr>
                <w:sz w:val="22"/>
                <w:szCs w:val="22"/>
              </w:rPr>
            </w:pPr>
            <w:r>
              <w:rPr>
                <w:sz w:val="22"/>
                <w:szCs w:val="22"/>
              </w:rPr>
              <w:t>TM06 Traffic Information Dissemination (FDOT District 3 – Tallahassee (1 of 2))</w:t>
            </w:r>
          </w:p>
          <w:p w14:paraId="2819C67C" w14:textId="6C5ACC34" w:rsidR="00A440C6" w:rsidRDefault="00A440C6" w:rsidP="00A440C6">
            <w:pPr>
              <w:pStyle w:val="ListParagraph"/>
              <w:numPr>
                <w:ilvl w:val="0"/>
                <w:numId w:val="31"/>
              </w:numPr>
              <w:spacing w:after="0"/>
              <w:ind w:left="250" w:hanging="180"/>
              <w:jc w:val="left"/>
              <w:rPr>
                <w:sz w:val="22"/>
                <w:szCs w:val="22"/>
              </w:rPr>
            </w:pPr>
            <w:r>
              <w:rPr>
                <w:sz w:val="22"/>
                <w:szCs w:val="22"/>
              </w:rPr>
              <w:t xml:space="preserve">TM06 Traffic Information Dissemination (FDOT District 3 Chipley RTMC) </w:t>
            </w:r>
          </w:p>
          <w:p w14:paraId="5BC01480" w14:textId="14A212AE" w:rsidR="00A440C6" w:rsidRDefault="00A440C6" w:rsidP="00A440C6">
            <w:pPr>
              <w:pStyle w:val="ListParagraph"/>
              <w:numPr>
                <w:ilvl w:val="0"/>
                <w:numId w:val="31"/>
              </w:numPr>
              <w:spacing w:after="0"/>
              <w:ind w:left="250" w:hanging="180"/>
              <w:jc w:val="left"/>
              <w:rPr>
                <w:sz w:val="22"/>
                <w:szCs w:val="22"/>
              </w:rPr>
            </w:pPr>
            <w:r>
              <w:rPr>
                <w:sz w:val="22"/>
                <w:szCs w:val="22"/>
              </w:rPr>
              <w:t xml:space="preserve">TM06 Traffic Information Dissemination (Okaloosa County (1 of 2)) </w:t>
            </w:r>
          </w:p>
          <w:p w14:paraId="5A4EB229" w14:textId="77777777" w:rsidR="00A440C6" w:rsidRDefault="00A440C6" w:rsidP="00A440C6">
            <w:pPr>
              <w:pStyle w:val="ListParagraph"/>
              <w:numPr>
                <w:ilvl w:val="0"/>
                <w:numId w:val="31"/>
              </w:numPr>
              <w:spacing w:after="0"/>
              <w:ind w:left="250" w:hanging="180"/>
              <w:jc w:val="left"/>
              <w:rPr>
                <w:sz w:val="22"/>
                <w:szCs w:val="22"/>
              </w:rPr>
            </w:pPr>
            <w:r>
              <w:rPr>
                <w:sz w:val="22"/>
                <w:szCs w:val="22"/>
              </w:rPr>
              <w:t>TM06 Traffic Information Dissemination (Escambia-Santa Rosa Regional ATMS (1 of 2))</w:t>
            </w:r>
          </w:p>
          <w:p w14:paraId="5119D619" w14:textId="77777777" w:rsidR="00A440C6" w:rsidRDefault="00A440C6" w:rsidP="00A440C6">
            <w:pPr>
              <w:spacing w:after="0"/>
              <w:jc w:val="left"/>
              <w:rPr>
                <w:sz w:val="22"/>
                <w:szCs w:val="22"/>
              </w:rPr>
            </w:pPr>
          </w:p>
          <w:p w14:paraId="496440F4" w14:textId="655F3DBE" w:rsidR="00A440C6" w:rsidRPr="00A440C6" w:rsidRDefault="00A440C6" w:rsidP="00A440C6">
            <w:pPr>
              <w:spacing w:after="0"/>
              <w:jc w:val="left"/>
              <w:rPr>
                <w:sz w:val="22"/>
                <w:szCs w:val="22"/>
              </w:rPr>
            </w:pPr>
            <w:r>
              <w:rPr>
                <w:sz w:val="22"/>
                <w:szCs w:val="22"/>
              </w:rPr>
              <w:t xml:space="preserve">Replaced </w:t>
            </w:r>
            <w:r w:rsidRPr="00A440C6">
              <w:rPr>
                <w:i/>
                <w:iCs/>
                <w:sz w:val="22"/>
                <w:szCs w:val="22"/>
              </w:rPr>
              <w:t>wrong way driver alert</w:t>
            </w:r>
            <w:r>
              <w:rPr>
                <w:sz w:val="22"/>
                <w:szCs w:val="22"/>
              </w:rPr>
              <w:t xml:space="preserve"> user defined information flow with </w:t>
            </w:r>
            <w:r w:rsidRPr="00A440C6">
              <w:rPr>
                <w:i/>
                <w:iCs/>
                <w:sz w:val="22"/>
                <w:szCs w:val="22"/>
              </w:rPr>
              <w:t xml:space="preserve">wrong way vehicle detected </w:t>
            </w:r>
            <w:r>
              <w:rPr>
                <w:sz w:val="22"/>
                <w:szCs w:val="22"/>
              </w:rPr>
              <w:t>information flow.</w:t>
            </w:r>
          </w:p>
        </w:tc>
      </w:tr>
      <w:tr w:rsidR="001B0AC8" w:rsidRPr="002032AC" w14:paraId="56484EEC" w14:textId="77777777" w:rsidTr="00353041">
        <w:tc>
          <w:tcPr>
            <w:tcW w:w="2155" w:type="dxa"/>
          </w:tcPr>
          <w:p w14:paraId="58DFCD9D" w14:textId="0E84E6B4" w:rsidR="001B0AC8" w:rsidRPr="002032AC" w:rsidRDefault="00A440C6" w:rsidP="00223ABC">
            <w:pPr>
              <w:spacing w:after="0"/>
              <w:jc w:val="left"/>
              <w:rPr>
                <w:sz w:val="22"/>
                <w:szCs w:val="22"/>
              </w:rPr>
            </w:pPr>
            <w:r>
              <w:rPr>
                <w:sz w:val="22"/>
                <w:szCs w:val="22"/>
              </w:rPr>
              <w:t>Pensacola Beach Parking Management and Information</w:t>
            </w:r>
          </w:p>
        </w:tc>
        <w:tc>
          <w:tcPr>
            <w:tcW w:w="7200" w:type="dxa"/>
          </w:tcPr>
          <w:p w14:paraId="5B066ECF" w14:textId="1ADC3E56" w:rsidR="008F2D76" w:rsidRDefault="008F2D76" w:rsidP="00C46C46">
            <w:pPr>
              <w:spacing w:after="0"/>
              <w:ind w:left="-14"/>
              <w:jc w:val="left"/>
              <w:rPr>
                <w:sz w:val="22"/>
                <w:szCs w:val="22"/>
              </w:rPr>
            </w:pPr>
            <w:r>
              <w:rPr>
                <w:sz w:val="22"/>
                <w:szCs w:val="22"/>
              </w:rPr>
              <w:t>Added ‘Escambia County Parking Area Equipment’ element.</w:t>
            </w:r>
          </w:p>
          <w:p w14:paraId="0E503B24" w14:textId="36F99C03" w:rsidR="008F2D76" w:rsidRDefault="008F2D76" w:rsidP="00C46C46">
            <w:pPr>
              <w:spacing w:after="0"/>
              <w:ind w:left="-14"/>
              <w:jc w:val="left"/>
              <w:rPr>
                <w:sz w:val="22"/>
                <w:szCs w:val="22"/>
              </w:rPr>
            </w:pPr>
          </w:p>
          <w:p w14:paraId="1CDFF1B4" w14:textId="1B9052C1" w:rsidR="001B0AC8" w:rsidRPr="002032AC" w:rsidRDefault="008F2D76" w:rsidP="00C46C46">
            <w:pPr>
              <w:spacing w:after="0"/>
              <w:ind w:left="-14"/>
              <w:jc w:val="left"/>
              <w:rPr>
                <w:sz w:val="22"/>
                <w:szCs w:val="22"/>
              </w:rPr>
            </w:pPr>
            <w:r>
              <w:rPr>
                <w:sz w:val="22"/>
                <w:szCs w:val="22"/>
              </w:rPr>
              <w:t>Updated PM01 Parking Space Management (Pensacola Beach Parking) and PM03 Parking Electronic Payment (Pensacola Beach Parking) service packages to include information flows with ‘Escambia County Parking Area Equipment’ element.</w:t>
            </w:r>
          </w:p>
        </w:tc>
      </w:tr>
    </w:tbl>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1DD7" w14:textId="77777777" w:rsidR="00007F09" w:rsidRDefault="00007F09">
      <w:r>
        <w:separator/>
      </w:r>
    </w:p>
  </w:endnote>
  <w:endnote w:type="continuationSeparator" w:id="0">
    <w:p w14:paraId="3001BFF9" w14:textId="77777777" w:rsidR="00007F09" w:rsidRDefault="00007F09">
      <w:r>
        <w:continuationSeparator/>
      </w:r>
    </w:p>
  </w:endnote>
  <w:endnote w:type="continuationNotice" w:id="1">
    <w:p w14:paraId="69ECB9EB" w14:textId="77777777" w:rsidR="00007F09" w:rsidRDefault="00007F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315D22" w14:paraId="4E0E566F" w14:textId="77777777">
      <w:trPr>
        <w:trHeight w:val="539"/>
      </w:trPr>
      <w:tc>
        <w:tcPr>
          <w:tcW w:w="488" w:type="pct"/>
        </w:tcPr>
        <w:p w14:paraId="06148556" w14:textId="77777777" w:rsidR="00315D22" w:rsidRDefault="00315D22">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315D22" w:rsidRDefault="00315D22">
          <w:pPr>
            <w:pStyle w:val="Footer"/>
            <w:tabs>
              <w:tab w:val="left" w:pos="7789"/>
            </w:tabs>
            <w:rPr>
              <w:color w:val="17365D"/>
            </w:rPr>
          </w:pPr>
          <w:r>
            <w:rPr>
              <w:color w:val="17365D"/>
            </w:rPr>
            <w:t>Client Name</w:t>
          </w:r>
        </w:p>
        <w:p w14:paraId="665E9704" w14:textId="77777777" w:rsidR="00315D22" w:rsidRDefault="00315D22">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315D22" w:rsidRDefault="00315D22">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315D22" w:rsidRDefault="0031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27821EE2" w14:textId="77777777" w:rsidTr="002D07FE">
      <w:trPr>
        <w:trHeight w:val="539"/>
      </w:trPr>
      <w:tc>
        <w:tcPr>
          <w:tcW w:w="488" w:type="pct"/>
        </w:tcPr>
        <w:p w14:paraId="67F71E89" w14:textId="607E5A28"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623B1649" w14:textId="39E43C05" w:rsidR="00315D22" w:rsidRPr="007C2EAD" w:rsidRDefault="00315D22" w:rsidP="00DC23F1">
          <w:pPr>
            <w:pStyle w:val="Footer"/>
            <w:rPr>
              <w:color w:val="595959"/>
            </w:rPr>
          </w:pPr>
          <w:r>
            <w:rPr>
              <w:color w:val="595959"/>
            </w:rPr>
            <w:t xml:space="preserve">District </w:t>
          </w:r>
          <w:r w:rsidR="004B0EF9">
            <w:rPr>
              <w:color w:val="595959"/>
            </w:rPr>
            <w:t>3</w:t>
          </w:r>
          <w:r>
            <w:rPr>
              <w:color w:val="595959"/>
            </w:rPr>
            <w:t xml:space="preserve"> RITSA Conversion Report</w:t>
          </w:r>
        </w:p>
      </w:tc>
      <w:tc>
        <w:tcPr>
          <w:tcW w:w="1235" w:type="pct"/>
          <w:tcBorders>
            <w:top w:val="single" w:sz="12" w:space="0" w:color="7F7F7F"/>
            <w:left w:val="nil"/>
            <w:bottom w:val="nil"/>
          </w:tcBorders>
        </w:tcPr>
        <w:p w14:paraId="0FD2DD57" w14:textId="34072E45" w:rsidR="00315D22" w:rsidRPr="007C2EAD" w:rsidRDefault="00315D22"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315D22" w:rsidRDefault="00315D22"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315D22" w14:paraId="634991E5" w14:textId="77777777" w:rsidTr="002D07FE">
      <w:trPr>
        <w:trHeight w:val="539"/>
      </w:trPr>
      <w:tc>
        <w:tcPr>
          <w:tcW w:w="488" w:type="pct"/>
        </w:tcPr>
        <w:p w14:paraId="0B9138BC" w14:textId="4CADB3A3" w:rsidR="00315D22" w:rsidRDefault="00315D22"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315D22" w:rsidRDefault="00315D22" w:rsidP="008C0A79">
          <w:pPr>
            <w:pStyle w:val="Footer"/>
            <w:tabs>
              <w:tab w:val="left" w:pos="7789"/>
            </w:tabs>
            <w:spacing w:after="0"/>
            <w:jc w:val="left"/>
            <w:rPr>
              <w:color w:val="17365D"/>
            </w:rPr>
          </w:pPr>
          <w:r>
            <w:rPr>
              <w:color w:val="17365D"/>
            </w:rPr>
            <w:t>Florida ITS Architecture Support and Maintenance Project</w:t>
          </w:r>
        </w:p>
        <w:p w14:paraId="1F38048F" w14:textId="297A302A" w:rsidR="00315D22" w:rsidRPr="007C2EAD" w:rsidRDefault="00315D22" w:rsidP="00DC23F1">
          <w:pPr>
            <w:pStyle w:val="Footer"/>
            <w:rPr>
              <w:color w:val="595959"/>
            </w:rPr>
          </w:pPr>
          <w:r>
            <w:rPr>
              <w:color w:val="595959"/>
            </w:rPr>
            <w:t xml:space="preserve">District </w:t>
          </w:r>
          <w:r w:rsidR="004B0EF9">
            <w:rPr>
              <w:color w:val="595959"/>
            </w:rPr>
            <w:t>3</w:t>
          </w:r>
          <w:r>
            <w:rPr>
              <w:color w:val="595959"/>
            </w:rPr>
            <w:t xml:space="preserve"> RITSA Conversion Report</w:t>
          </w:r>
        </w:p>
      </w:tc>
      <w:tc>
        <w:tcPr>
          <w:tcW w:w="1235" w:type="pct"/>
          <w:tcBorders>
            <w:top w:val="single" w:sz="12" w:space="0" w:color="7F7F7F"/>
            <w:left w:val="nil"/>
            <w:bottom w:val="nil"/>
          </w:tcBorders>
        </w:tcPr>
        <w:p w14:paraId="4313A263" w14:textId="77777777" w:rsidR="00315D22" w:rsidRPr="007C2EAD" w:rsidRDefault="00315D22"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315D22" w:rsidRDefault="00315D22"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C4E2" w14:textId="77777777" w:rsidR="00007F09" w:rsidRDefault="00007F09">
      <w:r>
        <w:separator/>
      </w:r>
    </w:p>
  </w:footnote>
  <w:footnote w:type="continuationSeparator" w:id="0">
    <w:p w14:paraId="72456B30" w14:textId="77777777" w:rsidR="00007F09" w:rsidRDefault="00007F09">
      <w:r>
        <w:continuationSeparator/>
      </w:r>
    </w:p>
  </w:footnote>
  <w:footnote w:type="continuationNotice" w:id="1">
    <w:p w14:paraId="3E8BF1F6" w14:textId="77777777" w:rsidR="00007F09" w:rsidRDefault="00007F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315D22" w:rsidRDefault="00007F09">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315D22" w14:paraId="5222C8D4" w14:textId="77777777">
      <w:trPr>
        <w:trHeight w:val="288"/>
      </w:trPr>
      <w:tc>
        <w:tcPr>
          <w:tcW w:w="8305" w:type="dxa"/>
          <w:vAlign w:val="bottom"/>
        </w:tcPr>
        <w:p w14:paraId="3E69B45F" w14:textId="71AA4274" w:rsidR="00315D22" w:rsidRDefault="00315D22">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315D22" w:rsidRDefault="00315D22">
          <w:pPr>
            <w:pStyle w:val="Header"/>
            <w:jc w:val="left"/>
            <w:rPr>
              <w:i/>
              <w:color w:val="595959"/>
            </w:rPr>
          </w:pPr>
          <w:r>
            <w:rPr>
              <w:rFonts w:ascii="Cambria" w:hAnsi="Cambria"/>
              <w:bCs/>
              <w:i/>
              <w:color w:val="17365D"/>
              <w:szCs w:val="36"/>
            </w:rPr>
            <w:t>1.1</w:t>
          </w:r>
        </w:p>
      </w:tc>
    </w:tr>
  </w:tbl>
  <w:p w14:paraId="1B7F57A4" w14:textId="2BC45C92" w:rsidR="00315D22" w:rsidRDefault="00007F09">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315D22" w:rsidRDefault="00007F09">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315D22" w14:paraId="5CE3A6BB" w14:textId="77777777">
      <w:trPr>
        <w:trHeight w:val="288"/>
      </w:trPr>
      <w:tc>
        <w:tcPr>
          <w:tcW w:w="8305" w:type="dxa"/>
          <w:vAlign w:val="bottom"/>
        </w:tcPr>
        <w:p w14:paraId="5736AF05" w14:textId="3FC1A42A" w:rsidR="00315D22" w:rsidRDefault="00331BB5" w:rsidP="00DC23F1">
          <w:pPr>
            <w:pStyle w:val="Header"/>
            <w:spacing w:after="0"/>
            <w:jc w:val="right"/>
            <w:rPr>
              <w:rFonts w:ascii="Cambria" w:hAnsi="Cambria"/>
              <w:b/>
              <w:sz w:val="36"/>
              <w:szCs w:val="36"/>
            </w:rPr>
          </w:pPr>
          <w:r>
            <w:rPr>
              <w:rFonts w:ascii="Cambria" w:hAnsi="Cambria"/>
              <w:b/>
              <w:sz w:val="28"/>
              <w:szCs w:val="36"/>
            </w:rPr>
            <w:t>Final</w:t>
          </w:r>
          <w:r w:rsidR="00315D22">
            <w:rPr>
              <w:rFonts w:ascii="Cambria" w:hAnsi="Cambria"/>
              <w:b/>
              <w:sz w:val="28"/>
              <w:szCs w:val="36"/>
            </w:rPr>
            <w:t xml:space="preserve"> District </w:t>
          </w:r>
          <w:r w:rsidR="004B0EF9">
            <w:rPr>
              <w:rFonts w:ascii="Cambria" w:hAnsi="Cambria"/>
              <w:b/>
              <w:sz w:val="28"/>
              <w:szCs w:val="36"/>
            </w:rPr>
            <w:t>3</w:t>
          </w:r>
          <w:r w:rsidR="00315D22">
            <w:rPr>
              <w:rFonts w:ascii="Cambria" w:hAnsi="Cambria"/>
              <w:b/>
              <w:sz w:val="28"/>
              <w:szCs w:val="36"/>
            </w:rPr>
            <w:t xml:space="preserve"> RITSA Conversion Report</w:t>
          </w:r>
        </w:p>
      </w:tc>
      <w:tc>
        <w:tcPr>
          <w:tcW w:w="1285" w:type="dxa"/>
          <w:vAlign w:val="bottom"/>
        </w:tcPr>
        <w:p w14:paraId="67E525AF" w14:textId="77777777" w:rsidR="00315D22" w:rsidRDefault="00315D22" w:rsidP="00E04196">
          <w:pPr>
            <w:pStyle w:val="Header"/>
            <w:spacing w:after="0"/>
            <w:jc w:val="left"/>
            <w:rPr>
              <w:i/>
              <w:color w:val="595959"/>
            </w:rPr>
          </w:pPr>
          <w:r>
            <w:rPr>
              <w:rFonts w:ascii="Cambria" w:hAnsi="Cambria"/>
              <w:bCs/>
              <w:i/>
              <w:color w:val="17365D"/>
              <w:szCs w:val="36"/>
            </w:rPr>
            <w:t>1.0</w:t>
          </w:r>
        </w:p>
      </w:tc>
    </w:tr>
  </w:tbl>
  <w:p w14:paraId="24802CF3" w14:textId="77777777" w:rsidR="00315D22" w:rsidRDefault="0031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74"/>
    <w:multiLevelType w:val="hybridMultilevel"/>
    <w:tmpl w:val="FA6A6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117B"/>
    <w:multiLevelType w:val="hybridMultilevel"/>
    <w:tmpl w:val="C39EF6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A37716"/>
    <w:multiLevelType w:val="hybridMultilevel"/>
    <w:tmpl w:val="C87A74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912F5"/>
    <w:multiLevelType w:val="hybridMultilevel"/>
    <w:tmpl w:val="EB22FD1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45B5E00"/>
    <w:multiLevelType w:val="hybridMultilevel"/>
    <w:tmpl w:val="F2FC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6"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166D8"/>
    <w:multiLevelType w:val="hybridMultilevel"/>
    <w:tmpl w:val="4E0EE7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A44A32"/>
    <w:multiLevelType w:val="hybridMultilevel"/>
    <w:tmpl w:val="3470F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71B15701"/>
    <w:multiLevelType w:val="hybridMultilevel"/>
    <w:tmpl w:val="F698BE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53345"/>
    <w:multiLevelType w:val="hybridMultilevel"/>
    <w:tmpl w:val="569283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34053"/>
    <w:multiLevelType w:val="hybridMultilevel"/>
    <w:tmpl w:val="BEC4041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0"/>
  </w:num>
  <w:num w:numId="2">
    <w:abstractNumId w:val="12"/>
  </w:num>
  <w:num w:numId="3">
    <w:abstractNumId w:val="1"/>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4"/>
  </w:num>
  <w:num w:numId="13">
    <w:abstractNumId w:val="28"/>
  </w:num>
  <w:num w:numId="14">
    <w:abstractNumId w:val="14"/>
  </w:num>
  <w:num w:numId="15">
    <w:abstractNumId w:val="13"/>
  </w:num>
  <w:num w:numId="16">
    <w:abstractNumId w:val="16"/>
  </w:num>
  <w:num w:numId="17">
    <w:abstractNumId w:val="10"/>
  </w:num>
  <w:num w:numId="18">
    <w:abstractNumId w:val="15"/>
  </w:num>
  <w:num w:numId="19">
    <w:abstractNumId w:val="11"/>
  </w:num>
  <w:num w:numId="20">
    <w:abstractNumId w:val="26"/>
  </w:num>
  <w:num w:numId="21">
    <w:abstractNumId w:val="3"/>
  </w:num>
  <w:num w:numId="22">
    <w:abstractNumId w:val="17"/>
  </w:num>
  <w:num w:numId="23">
    <w:abstractNumId w:val="9"/>
  </w:num>
  <w:num w:numId="24">
    <w:abstractNumId w:val="6"/>
  </w:num>
  <w:num w:numId="25">
    <w:abstractNumId w:val="4"/>
  </w:num>
  <w:num w:numId="26">
    <w:abstractNumId w:val="21"/>
  </w:num>
  <w:num w:numId="27">
    <w:abstractNumId w:val="19"/>
  </w:num>
  <w:num w:numId="28">
    <w:abstractNumId w:val="29"/>
  </w:num>
  <w:num w:numId="29">
    <w:abstractNumId w:val="27"/>
  </w:num>
  <w:num w:numId="30">
    <w:abstractNumId w:val="0"/>
  </w:num>
  <w:num w:numId="31">
    <w:abstractNumId w:val="23"/>
  </w:num>
  <w:num w:numId="32">
    <w:abstractNumId w:val="20"/>
  </w:num>
  <w:num w:numId="33">
    <w:abstractNumId w:val="8"/>
  </w:num>
  <w:num w:numId="34">
    <w:abstractNumId w:val="30"/>
  </w:num>
  <w:num w:numId="35">
    <w:abstractNumId w:val="18"/>
  </w:num>
  <w:num w:numId="36">
    <w:abstractNumId w:val="7"/>
  </w:num>
  <w:num w:numId="37">
    <w:abstractNumId w:val="2"/>
  </w:num>
  <w:num w:numId="38">
    <w:abstractNumId w:val="5"/>
  </w:num>
  <w:num w:numId="39">
    <w:abstractNumId w:val="25"/>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07F09"/>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D7"/>
    <w:rsid w:val="00096CF2"/>
    <w:rsid w:val="00096E21"/>
    <w:rsid w:val="000A0058"/>
    <w:rsid w:val="000A12C3"/>
    <w:rsid w:val="000A14F0"/>
    <w:rsid w:val="000A1A52"/>
    <w:rsid w:val="000A55D1"/>
    <w:rsid w:val="000A64D1"/>
    <w:rsid w:val="000A7B1B"/>
    <w:rsid w:val="000B1891"/>
    <w:rsid w:val="000B24A5"/>
    <w:rsid w:val="000B3591"/>
    <w:rsid w:val="000B70E5"/>
    <w:rsid w:val="000B7271"/>
    <w:rsid w:val="000B77C5"/>
    <w:rsid w:val="000C23DE"/>
    <w:rsid w:val="000C325F"/>
    <w:rsid w:val="000C33A0"/>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09A5"/>
    <w:rsid w:val="0010223D"/>
    <w:rsid w:val="00102789"/>
    <w:rsid w:val="001030AA"/>
    <w:rsid w:val="00105B7A"/>
    <w:rsid w:val="00106C79"/>
    <w:rsid w:val="00107227"/>
    <w:rsid w:val="0010756A"/>
    <w:rsid w:val="001078F6"/>
    <w:rsid w:val="00107971"/>
    <w:rsid w:val="00107A7B"/>
    <w:rsid w:val="0011235D"/>
    <w:rsid w:val="00112417"/>
    <w:rsid w:val="001170E5"/>
    <w:rsid w:val="001174B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225C"/>
    <w:rsid w:val="00155398"/>
    <w:rsid w:val="0015637F"/>
    <w:rsid w:val="00156BB5"/>
    <w:rsid w:val="0016325C"/>
    <w:rsid w:val="0016415E"/>
    <w:rsid w:val="00164337"/>
    <w:rsid w:val="00166D9D"/>
    <w:rsid w:val="0017050F"/>
    <w:rsid w:val="00171495"/>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0AC8"/>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007A"/>
    <w:rsid w:val="001F36F9"/>
    <w:rsid w:val="001F4F8B"/>
    <w:rsid w:val="001F5313"/>
    <w:rsid w:val="001F5457"/>
    <w:rsid w:val="001F5BAA"/>
    <w:rsid w:val="001F65AA"/>
    <w:rsid w:val="001F723C"/>
    <w:rsid w:val="001F7430"/>
    <w:rsid w:val="001F75D7"/>
    <w:rsid w:val="001F7644"/>
    <w:rsid w:val="001F7E1D"/>
    <w:rsid w:val="0020028C"/>
    <w:rsid w:val="00201A83"/>
    <w:rsid w:val="002032AC"/>
    <w:rsid w:val="00203A00"/>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35D8"/>
    <w:rsid w:val="00234564"/>
    <w:rsid w:val="002370D9"/>
    <w:rsid w:val="00240F7C"/>
    <w:rsid w:val="00245A52"/>
    <w:rsid w:val="00245A92"/>
    <w:rsid w:val="00247D86"/>
    <w:rsid w:val="002506F7"/>
    <w:rsid w:val="00253FFB"/>
    <w:rsid w:val="00254187"/>
    <w:rsid w:val="00254983"/>
    <w:rsid w:val="00256697"/>
    <w:rsid w:val="00257FC9"/>
    <w:rsid w:val="002602A0"/>
    <w:rsid w:val="002629ED"/>
    <w:rsid w:val="0026354B"/>
    <w:rsid w:val="002651A4"/>
    <w:rsid w:val="00265AB0"/>
    <w:rsid w:val="0026617A"/>
    <w:rsid w:val="00266D3C"/>
    <w:rsid w:val="00270DC5"/>
    <w:rsid w:val="00271B06"/>
    <w:rsid w:val="00271BA8"/>
    <w:rsid w:val="00271BC7"/>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0B2B"/>
    <w:rsid w:val="00290FE1"/>
    <w:rsid w:val="002932E4"/>
    <w:rsid w:val="0029366E"/>
    <w:rsid w:val="002961C0"/>
    <w:rsid w:val="0029791B"/>
    <w:rsid w:val="002A1120"/>
    <w:rsid w:val="002A218F"/>
    <w:rsid w:val="002A361C"/>
    <w:rsid w:val="002A3B21"/>
    <w:rsid w:val="002A4869"/>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236"/>
    <w:rsid w:val="002F16F4"/>
    <w:rsid w:val="002F6627"/>
    <w:rsid w:val="002F695B"/>
    <w:rsid w:val="00300FA2"/>
    <w:rsid w:val="00301BEF"/>
    <w:rsid w:val="0030246A"/>
    <w:rsid w:val="0030317D"/>
    <w:rsid w:val="00306456"/>
    <w:rsid w:val="00306723"/>
    <w:rsid w:val="00306911"/>
    <w:rsid w:val="00306BD8"/>
    <w:rsid w:val="00310C33"/>
    <w:rsid w:val="003116A8"/>
    <w:rsid w:val="00313929"/>
    <w:rsid w:val="00315D22"/>
    <w:rsid w:val="00316308"/>
    <w:rsid w:val="00317181"/>
    <w:rsid w:val="00320469"/>
    <w:rsid w:val="00322320"/>
    <w:rsid w:val="00322565"/>
    <w:rsid w:val="003243BB"/>
    <w:rsid w:val="003249A8"/>
    <w:rsid w:val="00325916"/>
    <w:rsid w:val="00326DF2"/>
    <w:rsid w:val="00327698"/>
    <w:rsid w:val="003310AB"/>
    <w:rsid w:val="003315A4"/>
    <w:rsid w:val="00331BB5"/>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041"/>
    <w:rsid w:val="00353294"/>
    <w:rsid w:val="00353C4C"/>
    <w:rsid w:val="00354C5B"/>
    <w:rsid w:val="003567E0"/>
    <w:rsid w:val="0035690C"/>
    <w:rsid w:val="0036056F"/>
    <w:rsid w:val="00360677"/>
    <w:rsid w:val="00360D5D"/>
    <w:rsid w:val="00362562"/>
    <w:rsid w:val="0036545E"/>
    <w:rsid w:val="00365CC1"/>
    <w:rsid w:val="00365F8A"/>
    <w:rsid w:val="00366924"/>
    <w:rsid w:val="003669E7"/>
    <w:rsid w:val="00367E28"/>
    <w:rsid w:val="003705E0"/>
    <w:rsid w:val="00374021"/>
    <w:rsid w:val="00374207"/>
    <w:rsid w:val="003742F0"/>
    <w:rsid w:val="0037533A"/>
    <w:rsid w:val="003775EA"/>
    <w:rsid w:val="00384EE5"/>
    <w:rsid w:val="003859F8"/>
    <w:rsid w:val="0038710C"/>
    <w:rsid w:val="00387B99"/>
    <w:rsid w:val="003949F5"/>
    <w:rsid w:val="00397585"/>
    <w:rsid w:val="003A3DF7"/>
    <w:rsid w:val="003A439C"/>
    <w:rsid w:val="003A566C"/>
    <w:rsid w:val="003A6D56"/>
    <w:rsid w:val="003B1889"/>
    <w:rsid w:val="003B1C44"/>
    <w:rsid w:val="003B1FA3"/>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4CAA"/>
    <w:rsid w:val="004067A4"/>
    <w:rsid w:val="004076D7"/>
    <w:rsid w:val="0041046F"/>
    <w:rsid w:val="004114CD"/>
    <w:rsid w:val="00414967"/>
    <w:rsid w:val="004159E2"/>
    <w:rsid w:val="00415DE3"/>
    <w:rsid w:val="0041605C"/>
    <w:rsid w:val="00417577"/>
    <w:rsid w:val="004176CA"/>
    <w:rsid w:val="00424B53"/>
    <w:rsid w:val="00424BB3"/>
    <w:rsid w:val="00424BE7"/>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2EDF"/>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7426"/>
    <w:rsid w:val="00497CB9"/>
    <w:rsid w:val="004A2CDA"/>
    <w:rsid w:val="004A45C8"/>
    <w:rsid w:val="004A51AC"/>
    <w:rsid w:val="004B0EF9"/>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297C"/>
    <w:rsid w:val="004E393F"/>
    <w:rsid w:val="004E3F97"/>
    <w:rsid w:val="004E4254"/>
    <w:rsid w:val="004E4596"/>
    <w:rsid w:val="004E48D5"/>
    <w:rsid w:val="004E759C"/>
    <w:rsid w:val="004F069A"/>
    <w:rsid w:val="004F4F11"/>
    <w:rsid w:val="004F5F0D"/>
    <w:rsid w:val="004F6171"/>
    <w:rsid w:val="004F7527"/>
    <w:rsid w:val="004F7C5E"/>
    <w:rsid w:val="005007E0"/>
    <w:rsid w:val="005009B2"/>
    <w:rsid w:val="005026C8"/>
    <w:rsid w:val="00502B0B"/>
    <w:rsid w:val="00504146"/>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EDA"/>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6EB3"/>
    <w:rsid w:val="0055747A"/>
    <w:rsid w:val="00560C82"/>
    <w:rsid w:val="00561A23"/>
    <w:rsid w:val="00562226"/>
    <w:rsid w:val="005634B0"/>
    <w:rsid w:val="005650C5"/>
    <w:rsid w:val="00566983"/>
    <w:rsid w:val="00570785"/>
    <w:rsid w:val="00572547"/>
    <w:rsid w:val="00572E33"/>
    <w:rsid w:val="00574DF7"/>
    <w:rsid w:val="00575D23"/>
    <w:rsid w:val="00577EC2"/>
    <w:rsid w:val="00581AA6"/>
    <w:rsid w:val="00583264"/>
    <w:rsid w:val="00583C88"/>
    <w:rsid w:val="005851DC"/>
    <w:rsid w:val="00585775"/>
    <w:rsid w:val="0058715C"/>
    <w:rsid w:val="0059128B"/>
    <w:rsid w:val="00591821"/>
    <w:rsid w:val="00592059"/>
    <w:rsid w:val="00592183"/>
    <w:rsid w:val="0059591F"/>
    <w:rsid w:val="00597113"/>
    <w:rsid w:val="00597C9E"/>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52C3"/>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1B0D"/>
    <w:rsid w:val="00702037"/>
    <w:rsid w:val="00702340"/>
    <w:rsid w:val="00704213"/>
    <w:rsid w:val="00712120"/>
    <w:rsid w:val="007139AB"/>
    <w:rsid w:val="00714552"/>
    <w:rsid w:val="0071542D"/>
    <w:rsid w:val="00720158"/>
    <w:rsid w:val="00722F23"/>
    <w:rsid w:val="00723818"/>
    <w:rsid w:val="007249DF"/>
    <w:rsid w:val="0072648F"/>
    <w:rsid w:val="00727B4F"/>
    <w:rsid w:val="00733770"/>
    <w:rsid w:val="00733A9D"/>
    <w:rsid w:val="00734130"/>
    <w:rsid w:val="00734633"/>
    <w:rsid w:val="00734828"/>
    <w:rsid w:val="00734FB9"/>
    <w:rsid w:val="00736641"/>
    <w:rsid w:val="00740936"/>
    <w:rsid w:val="00740F57"/>
    <w:rsid w:val="007414D4"/>
    <w:rsid w:val="0074172F"/>
    <w:rsid w:val="007437CD"/>
    <w:rsid w:val="00745A86"/>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0C4B"/>
    <w:rsid w:val="007913B4"/>
    <w:rsid w:val="007935AC"/>
    <w:rsid w:val="00796885"/>
    <w:rsid w:val="007A1592"/>
    <w:rsid w:val="007A18C0"/>
    <w:rsid w:val="007A2392"/>
    <w:rsid w:val="007A2653"/>
    <w:rsid w:val="007A2E65"/>
    <w:rsid w:val="007A4316"/>
    <w:rsid w:val="007A53CD"/>
    <w:rsid w:val="007A55B6"/>
    <w:rsid w:val="007A65E1"/>
    <w:rsid w:val="007B1608"/>
    <w:rsid w:val="007B37F6"/>
    <w:rsid w:val="007B6C84"/>
    <w:rsid w:val="007C17C2"/>
    <w:rsid w:val="007C26DA"/>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300B0"/>
    <w:rsid w:val="0083050F"/>
    <w:rsid w:val="00830E71"/>
    <w:rsid w:val="00831C76"/>
    <w:rsid w:val="00832A4D"/>
    <w:rsid w:val="008349F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38C7"/>
    <w:rsid w:val="008639BF"/>
    <w:rsid w:val="008642B7"/>
    <w:rsid w:val="00870D80"/>
    <w:rsid w:val="008716AF"/>
    <w:rsid w:val="0087346B"/>
    <w:rsid w:val="00874301"/>
    <w:rsid w:val="0087438E"/>
    <w:rsid w:val="00876608"/>
    <w:rsid w:val="008770A7"/>
    <w:rsid w:val="00883F41"/>
    <w:rsid w:val="00885F10"/>
    <w:rsid w:val="00890396"/>
    <w:rsid w:val="00890EEF"/>
    <w:rsid w:val="00897CD1"/>
    <w:rsid w:val="008A1CCB"/>
    <w:rsid w:val="008A2191"/>
    <w:rsid w:val="008A4669"/>
    <w:rsid w:val="008A5619"/>
    <w:rsid w:val="008B0319"/>
    <w:rsid w:val="008B03F4"/>
    <w:rsid w:val="008B2FCB"/>
    <w:rsid w:val="008B46F3"/>
    <w:rsid w:val="008B5DD6"/>
    <w:rsid w:val="008B6733"/>
    <w:rsid w:val="008B736A"/>
    <w:rsid w:val="008B7993"/>
    <w:rsid w:val="008B7BC8"/>
    <w:rsid w:val="008C0A79"/>
    <w:rsid w:val="008C0C9F"/>
    <w:rsid w:val="008C50A5"/>
    <w:rsid w:val="008C5ABD"/>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D76"/>
    <w:rsid w:val="008F2EDD"/>
    <w:rsid w:val="008F37DA"/>
    <w:rsid w:val="009011BC"/>
    <w:rsid w:val="00901FC5"/>
    <w:rsid w:val="0090201A"/>
    <w:rsid w:val="00903AFB"/>
    <w:rsid w:val="00904BF8"/>
    <w:rsid w:val="0090587A"/>
    <w:rsid w:val="009060A1"/>
    <w:rsid w:val="00911054"/>
    <w:rsid w:val="009110AF"/>
    <w:rsid w:val="00912E10"/>
    <w:rsid w:val="00913B0E"/>
    <w:rsid w:val="00913E1D"/>
    <w:rsid w:val="00916DF0"/>
    <w:rsid w:val="00916EA3"/>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467A"/>
    <w:rsid w:val="009548D5"/>
    <w:rsid w:val="009556F9"/>
    <w:rsid w:val="00956E6A"/>
    <w:rsid w:val="009571B4"/>
    <w:rsid w:val="00960128"/>
    <w:rsid w:val="00960F3C"/>
    <w:rsid w:val="00963AEA"/>
    <w:rsid w:val="00964452"/>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59A7"/>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4B1"/>
    <w:rsid w:val="009E29DF"/>
    <w:rsid w:val="009E3363"/>
    <w:rsid w:val="009E3D90"/>
    <w:rsid w:val="009E56A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364"/>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40C6"/>
    <w:rsid w:val="00A450D9"/>
    <w:rsid w:val="00A45C83"/>
    <w:rsid w:val="00A4757A"/>
    <w:rsid w:val="00A47692"/>
    <w:rsid w:val="00A51771"/>
    <w:rsid w:val="00A527ED"/>
    <w:rsid w:val="00A556FD"/>
    <w:rsid w:val="00A56FFE"/>
    <w:rsid w:val="00A5776B"/>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2554"/>
    <w:rsid w:val="00AB3D18"/>
    <w:rsid w:val="00AB47CE"/>
    <w:rsid w:val="00AB64F5"/>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83D"/>
    <w:rsid w:val="00AE1EC4"/>
    <w:rsid w:val="00AE2BDA"/>
    <w:rsid w:val="00AE3885"/>
    <w:rsid w:val="00AE397E"/>
    <w:rsid w:val="00AE676C"/>
    <w:rsid w:val="00AF046F"/>
    <w:rsid w:val="00AF1B1B"/>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4222"/>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678A3"/>
    <w:rsid w:val="00B70B12"/>
    <w:rsid w:val="00B720B2"/>
    <w:rsid w:val="00B74262"/>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7D1"/>
    <w:rsid w:val="00BE1EEA"/>
    <w:rsid w:val="00BE2650"/>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294"/>
    <w:rsid w:val="00C11395"/>
    <w:rsid w:val="00C13327"/>
    <w:rsid w:val="00C13C2A"/>
    <w:rsid w:val="00C14A6E"/>
    <w:rsid w:val="00C15924"/>
    <w:rsid w:val="00C20413"/>
    <w:rsid w:val="00C21691"/>
    <w:rsid w:val="00C238F3"/>
    <w:rsid w:val="00C27C80"/>
    <w:rsid w:val="00C335DD"/>
    <w:rsid w:val="00C339F8"/>
    <w:rsid w:val="00C33D7E"/>
    <w:rsid w:val="00C355DB"/>
    <w:rsid w:val="00C356CC"/>
    <w:rsid w:val="00C3629E"/>
    <w:rsid w:val="00C367B8"/>
    <w:rsid w:val="00C42BA0"/>
    <w:rsid w:val="00C42DF1"/>
    <w:rsid w:val="00C42E26"/>
    <w:rsid w:val="00C45ADD"/>
    <w:rsid w:val="00C46255"/>
    <w:rsid w:val="00C46C46"/>
    <w:rsid w:val="00C50481"/>
    <w:rsid w:val="00C5217D"/>
    <w:rsid w:val="00C52B16"/>
    <w:rsid w:val="00C53948"/>
    <w:rsid w:val="00C53D77"/>
    <w:rsid w:val="00C5424C"/>
    <w:rsid w:val="00C60665"/>
    <w:rsid w:val="00C62C50"/>
    <w:rsid w:val="00C63A93"/>
    <w:rsid w:val="00C64D2E"/>
    <w:rsid w:val="00C656C5"/>
    <w:rsid w:val="00C66356"/>
    <w:rsid w:val="00C70AB1"/>
    <w:rsid w:val="00C72D0B"/>
    <w:rsid w:val="00C74174"/>
    <w:rsid w:val="00C753EC"/>
    <w:rsid w:val="00C75CB5"/>
    <w:rsid w:val="00C77F43"/>
    <w:rsid w:val="00C80CE6"/>
    <w:rsid w:val="00C81389"/>
    <w:rsid w:val="00C81F8A"/>
    <w:rsid w:val="00C82D77"/>
    <w:rsid w:val="00C843CE"/>
    <w:rsid w:val="00C84FE2"/>
    <w:rsid w:val="00C87BFE"/>
    <w:rsid w:val="00C90E38"/>
    <w:rsid w:val="00C92E67"/>
    <w:rsid w:val="00C94B6B"/>
    <w:rsid w:val="00C94F15"/>
    <w:rsid w:val="00CA0E80"/>
    <w:rsid w:val="00CA6DAD"/>
    <w:rsid w:val="00CA7188"/>
    <w:rsid w:val="00CB0C71"/>
    <w:rsid w:val="00CB0EFC"/>
    <w:rsid w:val="00CB1969"/>
    <w:rsid w:val="00CB2001"/>
    <w:rsid w:val="00CB7F6C"/>
    <w:rsid w:val="00CC02AD"/>
    <w:rsid w:val="00CC033B"/>
    <w:rsid w:val="00CC20D1"/>
    <w:rsid w:val="00CC2D04"/>
    <w:rsid w:val="00CC560F"/>
    <w:rsid w:val="00CC6197"/>
    <w:rsid w:val="00CC671F"/>
    <w:rsid w:val="00CC6F93"/>
    <w:rsid w:val="00CC766C"/>
    <w:rsid w:val="00CD021C"/>
    <w:rsid w:val="00CD1742"/>
    <w:rsid w:val="00CD225C"/>
    <w:rsid w:val="00CD2687"/>
    <w:rsid w:val="00CD2E9A"/>
    <w:rsid w:val="00CD332B"/>
    <w:rsid w:val="00CD340F"/>
    <w:rsid w:val="00CD39CA"/>
    <w:rsid w:val="00CD54ED"/>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3327"/>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4B7"/>
    <w:rsid w:val="00D41879"/>
    <w:rsid w:val="00D41D24"/>
    <w:rsid w:val="00D41F20"/>
    <w:rsid w:val="00D42C3D"/>
    <w:rsid w:val="00D435B3"/>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106"/>
    <w:rsid w:val="00D77283"/>
    <w:rsid w:val="00D80E5E"/>
    <w:rsid w:val="00D81C0D"/>
    <w:rsid w:val="00D865B4"/>
    <w:rsid w:val="00D9083C"/>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9F2"/>
    <w:rsid w:val="00DB6AC9"/>
    <w:rsid w:val="00DB790A"/>
    <w:rsid w:val="00DB7C74"/>
    <w:rsid w:val="00DC23F1"/>
    <w:rsid w:val="00DC2C50"/>
    <w:rsid w:val="00DC3713"/>
    <w:rsid w:val="00DC40D4"/>
    <w:rsid w:val="00DC41A6"/>
    <w:rsid w:val="00DC4638"/>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460CD"/>
    <w:rsid w:val="00E522BC"/>
    <w:rsid w:val="00E5398E"/>
    <w:rsid w:val="00E5423F"/>
    <w:rsid w:val="00E54BC8"/>
    <w:rsid w:val="00E54CFE"/>
    <w:rsid w:val="00E57020"/>
    <w:rsid w:val="00E5714E"/>
    <w:rsid w:val="00E607A9"/>
    <w:rsid w:val="00E60A04"/>
    <w:rsid w:val="00E60B6E"/>
    <w:rsid w:val="00E613F5"/>
    <w:rsid w:val="00E621F8"/>
    <w:rsid w:val="00E63D01"/>
    <w:rsid w:val="00E667B7"/>
    <w:rsid w:val="00E6793F"/>
    <w:rsid w:val="00E70E5A"/>
    <w:rsid w:val="00E72767"/>
    <w:rsid w:val="00E74836"/>
    <w:rsid w:val="00E77FD3"/>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7F3"/>
    <w:rsid w:val="00F03B54"/>
    <w:rsid w:val="00F04079"/>
    <w:rsid w:val="00F04AF7"/>
    <w:rsid w:val="00F04DD8"/>
    <w:rsid w:val="00F051C8"/>
    <w:rsid w:val="00F05408"/>
    <w:rsid w:val="00F06044"/>
    <w:rsid w:val="00F12306"/>
    <w:rsid w:val="00F1297C"/>
    <w:rsid w:val="00F13E10"/>
    <w:rsid w:val="00F15559"/>
    <w:rsid w:val="00F156E2"/>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636"/>
    <w:rsid w:val="00F42F59"/>
    <w:rsid w:val="00F42F62"/>
    <w:rsid w:val="00F4387C"/>
    <w:rsid w:val="00F44C47"/>
    <w:rsid w:val="00F464EB"/>
    <w:rsid w:val="00F50589"/>
    <w:rsid w:val="00F51743"/>
    <w:rsid w:val="00F547C4"/>
    <w:rsid w:val="00F55B9D"/>
    <w:rsid w:val="00F56063"/>
    <w:rsid w:val="00F56660"/>
    <w:rsid w:val="00F61535"/>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B7DF6"/>
    <w:rsid w:val="00FC216D"/>
    <w:rsid w:val="00FC3E76"/>
    <w:rsid w:val="00FC62D0"/>
    <w:rsid w:val="00FC66C6"/>
    <w:rsid w:val="00FD0DF3"/>
    <w:rsid w:val="00FD1082"/>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82730927">
      <w:bodyDiv w:val="1"/>
      <w:marLeft w:val="0"/>
      <w:marRight w:val="0"/>
      <w:marTop w:val="0"/>
      <w:marBottom w:val="0"/>
      <w:divBdr>
        <w:top w:val="none" w:sz="0" w:space="0" w:color="auto"/>
        <w:left w:val="none" w:sz="0" w:space="0" w:color="auto"/>
        <w:bottom w:val="none" w:sz="0" w:space="0" w:color="auto"/>
        <w:right w:val="none" w:sz="0" w:space="0" w:color="auto"/>
      </w:divBdr>
    </w:div>
    <w:div w:id="91517305">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75914373">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601889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95295418">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8870366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42506029">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37542334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74849777">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94FA5768-F1CB-4F13-97CC-0AFC16C4846D}"/>
</file>

<file path=customXml/itemProps3.xml><?xml version="1.0" encoding="utf-8"?>
<ds:datastoreItem xmlns:ds="http://schemas.openxmlformats.org/officeDocument/2006/customXml" ds:itemID="{034E264D-51DD-45F5-9B90-60A4A22A6959}"/>
</file>

<file path=customXml/itemProps4.xml><?xml version="1.0" encoding="utf-8"?>
<ds:datastoreItem xmlns:ds="http://schemas.openxmlformats.org/officeDocument/2006/customXml" ds:itemID="{9FD49D29-029B-4748-947A-4942163474E5}"/>
</file>

<file path=docProps/app.xml><?xml version="1.0" encoding="utf-8"?>
<Properties xmlns="http://schemas.openxmlformats.org/officeDocument/2006/extended-properties" xmlns:vt="http://schemas.openxmlformats.org/officeDocument/2006/docPropsVTypes">
  <Template>Iteris_Report_Template.dot</Template>
  <TotalTime>2</TotalTime>
  <Pages>17</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26206</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2022-01-28T00:04:00Z</dcterms:created>
  <dcterms:modified xsi:type="dcterms:W3CDTF">2022-01-28T00:04:00Z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